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A19DA" w14:textId="77777777" w:rsidR="00E65F45" w:rsidRPr="003F6317" w:rsidRDefault="00E65F45" w:rsidP="00E65F45">
      <w:pPr>
        <w:pStyle w:val="Heading1"/>
        <w:ind w:left="142"/>
        <w:rPr>
          <w:rFonts w:ascii="Calibri" w:hAnsi="Calibri" w:cs="Calibri"/>
          <w:color w:val="auto"/>
        </w:rPr>
      </w:pPr>
      <w:r w:rsidRPr="003F6317">
        <w:rPr>
          <w:rFonts w:ascii="Calibri" w:hAnsi="Calibri" w:cs="Calibri"/>
          <w:color w:val="auto"/>
        </w:rPr>
        <w:t>Submission form – implementation plan for Aotearoa New Zealand Biodiversity Strategy</w:t>
      </w:r>
    </w:p>
    <w:p w14:paraId="513EB036" w14:textId="6FB6314F" w:rsidR="00E65F45" w:rsidRPr="003F6317" w:rsidRDefault="00E65F45" w:rsidP="00E65F45">
      <w:pPr>
        <w:spacing w:line="240" w:lineRule="auto"/>
        <w:ind w:left="142"/>
        <w:rPr>
          <w:rFonts w:ascii="Calibri" w:hAnsi="Calibri" w:cs="Calibri"/>
          <w:i/>
          <w:iCs/>
        </w:rPr>
      </w:pPr>
      <w:r w:rsidRPr="003F6317">
        <w:rPr>
          <w:rFonts w:ascii="Calibri" w:eastAsiaTheme="majorEastAsia" w:hAnsi="Calibri" w:cs="Calibri"/>
          <w:b/>
          <w:bCs/>
          <w:i/>
          <w:iCs/>
          <w:sz w:val="32"/>
          <w:szCs w:val="32"/>
        </w:rPr>
        <w:t xml:space="preserve">Have your say on the next implementation plan for Te Mana o te Taiao – Aotearoa New Zealand Biodiversity Strategy 2020 </w:t>
      </w:r>
    </w:p>
    <w:p w14:paraId="6CFAF6BC" w14:textId="77777777" w:rsidR="00E65F45" w:rsidRPr="003F6317" w:rsidRDefault="00E65F45" w:rsidP="00E65F45">
      <w:pPr>
        <w:ind w:left="142"/>
        <w:rPr>
          <w:rFonts w:ascii="Calibri" w:hAnsi="Calibri" w:cs="Calibri"/>
          <w:i/>
          <w:iCs/>
          <w:sz w:val="22"/>
        </w:rPr>
      </w:pPr>
      <w:r w:rsidRPr="003F6317">
        <w:rPr>
          <w:rFonts w:ascii="Calibri" w:hAnsi="Calibri" w:cs="Calibri"/>
          <w:sz w:val="22"/>
        </w:rPr>
        <w:t xml:space="preserve">This is the </w:t>
      </w:r>
      <w:r>
        <w:rPr>
          <w:rFonts w:ascii="Calibri" w:hAnsi="Calibri" w:cs="Calibri"/>
          <w:sz w:val="22"/>
        </w:rPr>
        <w:t>MS Word</w:t>
      </w:r>
      <w:r w:rsidRPr="003F6317">
        <w:rPr>
          <w:rFonts w:ascii="Calibri" w:hAnsi="Calibri" w:cs="Calibri"/>
          <w:sz w:val="22"/>
        </w:rPr>
        <w:t xml:space="preserve"> submission template for responding to the discussion document </w:t>
      </w:r>
      <w:r w:rsidRPr="003F6317">
        <w:rPr>
          <w:rFonts w:ascii="Calibri" w:hAnsi="Calibri" w:cs="Calibri"/>
          <w:i/>
          <w:iCs/>
          <w:sz w:val="22"/>
        </w:rPr>
        <w:t>Action for nature - Implementing New Zealand’s Biodiversity Strategy 2025 to 2030 - Discussion document</w:t>
      </w:r>
    </w:p>
    <w:p w14:paraId="72D87272"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 xml:space="preserve">The Department of Conservation (DOC) seeks your feedback by </w:t>
      </w:r>
      <w:r w:rsidRPr="003F6317">
        <w:rPr>
          <w:rFonts w:ascii="Calibri" w:hAnsi="Calibri" w:cs="Calibri"/>
          <w:b/>
          <w:bCs/>
          <w:color w:val="000000"/>
          <w:kern w:val="0"/>
          <w:sz w:val="22"/>
        </w:rPr>
        <w:t xml:space="preserve">5pm </w:t>
      </w:r>
      <w:r w:rsidRPr="00750555">
        <w:rPr>
          <w:rFonts w:ascii="Calibri" w:hAnsi="Calibri" w:cs="Calibri"/>
          <w:b/>
          <w:bCs/>
          <w:color w:val="000000"/>
          <w:kern w:val="0"/>
          <w:sz w:val="22"/>
        </w:rPr>
        <w:t xml:space="preserve">on </w:t>
      </w:r>
      <w:r>
        <w:rPr>
          <w:rFonts w:ascii="Calibri" w:hAnsi="Calibri" w:cs="Calibri"/>
          <w:b/>
          <w:bCs/>
          <w:color w:val="000000"/>
          <w:kern w:val="0"/>
          <w:sz w:val="22"/>
        </w:rPr>
        <w:t>Monday</w:t>
      </w:r>
      <w:r w:rsidRPr="00750555">
        <w:rPr>
          <w:rFonts w:ascii="Calibri" w:hAnsi="Calibri" w:cs="Calibri"/>
          <w:b/>
          <w:bCs/>
          <w:color w:val="000000"/>
          <w:kern w:val="0"/>
          <w:sz w:val="22"/>
        </w:rPr>
        <w:t xml:space="preserve"> 30</w:t>
      </w:r>
      <w:r>
        <w:rPr>
          <w:rFonts w:ascii="Calibri" w:hAnsi="Calibri" w:cs="Calibri"/>
          <w:b/>
          <w:bCs/>
          <w:color w:val="000000"/>
          <w:kern w:val="0"/>
          <w:sz w:val="22"/>
        </w:rPr>
        <w:t xml:space="preserve"> </w:t>
      </w:r>
      <w:r w:rsidRPr="00750555">
        <w:rPr>
          <w:rFonts w:ascii="Calibri" w:hAnsi="Calibri" w:cs="Calibri"/>
          <w:b/>
          <w:bCs/>
          <w:color w:val="000000"/>
          <w:kern w:val="0"/>
          <w:sz w:val="22"/>
        </w:rPr>
        <w:t>June</w:t>
      </w:r>
      <w:r w:rsidRPr="003F6317">
        <w:rPr>
          <w:rFonts w:ascii="Calibri" w:hAnsi="Calibri" w:cs="Calibri"/>
          <w:b/>
          <w:bCs/>
          <w:color w:val="000000"/>
          <w:kern w:val="0"/>
          <w:sz w:val="22"/>
        </w:rPr>
        <w:t xml:space="preserve"> 2025</w:t>
      </w:r>
      <w:r w:rsidRPr="003F6317">
        <w:rPr>
          <w:rFonts w:ascii="Calibri" w:hAnsi="Calibri" w:cs="Calibri"/>
          <w:color w:val="000000"/>
          <w:kern w:val="0"/>
          <w:sz w:val="22"/>
        </w:rPr>
        <w:t>. </w:t>
      </w:r>
    </w:p>
    <w:p w14:paraId="74AB6BD5"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Make your submission as follows:</w:t>
      </w:r>
    </w:p>
    <w:p w14:paraId="6F54C449"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Choose method of submission: online form, email, or post.</w:t>
      </w:r>
    </w:p>
    <w:p w14:paraId="21FB12BE" w14:textId="77777777" w:rsidR="00E65F45" w:rsidRPr="003F6317" w:rsidRDefault="00E65F45" w:rsidP="00E65F45">
      <w:pPr>
        <w:numPr>
          <w:ilvl w:val="0"/>
          <w:numId w:val="5"/>
        </w:numPr>
        <w:ind w:left="567" w:hanging="425"/>
        <w:rPr>
          <w:rFonts w:ascii="Calibri" w:hAnsi="Calibri" w:cs="Calibri"/>
          <w:color w:val="000000" w:themeColor="text1"/>
          <w:sz w:val="22"/>
        </w:rPr>
      </w:pPr>
      <w:r w:rsidRPr="003F6317">
        <w:rPr>
          <w:rFonts w:ascii="Calibri" w:hAnsi="Calibri" w:cs="Calibri"/>
          <w:color w:val="000000" w:themeColor="text1"/>
          <w:sz w:val="22"/>
        </w:rPr>
        <w:t>Access the online form or download the Word document to complete and email or post.</w:t>
      </w:r>
    </w:p>
    <w:p w14:paraId="380ABDFE"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Fill out your details under the “Your name and organisation” heading and, if applicable, check the boxes underneath on privacy and confidentiality.   </w:t>
      </w:r>
    </w:p>
    <w:p w14:paraId="0F27913E"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Fill out your responses to the discussion document questions. Your submission may respond to any or all of the questions.</w:t>
      </w:r>
    </w:p>
    <w:p w14:paraId="7BFBB470"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All submissions are subject to the Official Information Act 1982 and can be released, if requested, under that Act. If you have specific reasons for wanting parts, or all, of your submission withheld, please note these on page 2. DOC will consider them when making any assessment about the release of submissions. Please refer to DOC’s privacy statement for further information.</w:t>
      </w:r>
      <w:r w:rsidRPr="003F6317">
        <w:rPr>
          <w:rFonts w:ascii="Calibri" w:hAnsi="Calibri" w:cs="Calibri"/>
          <w:color w:val="000000"/>
          <w:kern w:val="0"/>
          <w:sz w:val="22"/>
          <w:vertAlign w:val="superscript"/>
        </w:rPr>
        <w:t>1</w:t>
      </w:r>
      <w:r w:rsidRPr="003F6317">
        <w:rPr>
          <w:rFonts w:ascii="Calibri" w:hAnsi="Calibri" w:cs="Calibri"/>
          <w:color w:val="000000"/>
          <w:kern w:val="0"/>
          <w:sz w:val="22"/>
        </w:rPr>
        <w:t> </w:t>
      </w:r>
    </w:p>
    <w:p w14:paraId="02462062" w14:textId="77777777" w:rsidR="00E65F45" w:rsidRPr="003F6317" w:rsidRDefault="00E65F45" w:rsidP="00E65F45">
      <w:pPr>
        <w:numPr>
          <w:ilvl w:val="0"/>
          <w:numId w:val="5"/>
        </w:numPr>
        <w:ind w:left="567" w:hanging="425"/>
        <w:rPr>
          <w:rFonts w:ascii="Calibri" w:hAnsi="Calibri" w:cs="Calibri"/>
          <w:color w:val="000000"/>
          <w:kern w:val="0"/>
          <w:sz w:val="22"/>
        </w:rPr>
      </w:pPr>
      <w:r w:rsidRPr="003F6317">
        <w:rPr>
          <w:rFonts w:ascii="Calibri" w:hAnsi="Calibri" w:cs="Calibri"/>
          <w:color w:val="000000"/>
          <w:kern w:val="0"/>
          <w:sz w:val="22"/>
        </w:rPr>
        <w:t>Submit your comments:</w:t>
      </w:r>
    </w:p>
    <w:p w14:paraId="5754EE19" w14:textId="77777777" w:rsidR="00E65F45" w:rsidRPr="003F6317" w:rsidRDefault="00E65F45" w:rsidP="00E65F45">
      <w:pPr>
        <w:numPr>
          <w:ilvl w:val="0"/>
          <w:numId w:val="9"/>
        </w:numPr>
        <w:tabs>
          <w:tab w:val="clear" w:pos="1080"/>
          <w:tab w:val="num" w:pos="1134"/>
        </w:tabs>
        <w:ind w:left="567" w:firstLine="0"/>
        <w:rPr>
          <w:rFonts w:ascii="Calibri" w:hAnsi="Calibri" w:cs="Calibri"/>
          <w:color w:val="000000"/>
          <w:kern w:val="0"/>
          <w:sz w:val="22"/>
        </w:rPr>
      </w:pPr>
      <w:r w:rsidRPr="003F6317">
        <w:rPr>
          <w:rFonts w:ascii="Calibri" w:hAnsi="Calibri" w:cs="Calibri"/>
          <w:color w:val="000000"/>
          <w:kern w:val="0"/>
          <w:sz w:val="22"/>
        </w:rPr>
        <w:t>via the online form, or</w:t>
      </w:r>
    </w:p>
    <w:p w14:paraId="703F0C26" w14:textId="77777777" w:rsidR="00E65F45" w:rsidRPr="003F6317" w:rsidRDefault="00E65F45" w:rsidP="00E65F45">
      <w:pPr>
        <w:numPr>
          <w:ilvl w:val="0"/>
          <w:numId w:val="9"/>
        </w:numPr>
        <w:tabs>
          <w:tab w:val="clear" w:pos="1080"/>
          <w:tab w:val="num" w:pos="1134"/>
        </w:tabs>
        <w:ind w:left="567" w:firstLine="0"/>
        <w:rPr>
          <w:rFonts w:ascii="Calibri" w:hAnsi="Calibri" w:cs="Calibri"/>
          <w:color w:val="000000"/>
          <w:kern w:val="0"/>
          <w:sz w:val="22"/>
        </w:rPr>
      </w:pPr>
      <w:r w:rsidRPr="003F6317">
        <w:rPr>
          <w:rFonts w:ascii="Calibri" w:hAnsi="Calibri" w:cs="Calibri"/>
          <w:color w:val="000000"/>
          <w:kern w:val="0"/>
          <w:sz w:val="22"/>
        </w:rPr>
        <w:t xml:space="preserve">email your submission to </w:t>
      </w:r>
      <w:hyperlink r:id="rId7" w:history="1">
        <w:r w:rsidRPr="00F61193">
          <w:rPr>
            <w:rStyle w:val="Hyperlink"/>
            <w:rFonts w:ascii="Calibri" w:hAnsi="Calibri" w:cs="Calibri"/>
            <w:sz w:val="22"/>
          </w:rPr>
          <w:t>biodiversitystrategy@doc.govt.nz  </w:t>
        </w:r>
      </w:hyperlink>
      <w:r w:rsidRPr="003F6317">
        <w:rPr>
          <w:rFonts w:ascii="Calibri" w:hAnsi="Calibri" w:cs="Calibri"/>
          <w:color w:val="000000" w:themeColor="text1"/>
          <w:sz w:val="22"/>
        </w:rPr>
        <w:t xml:space="preserve"> or</w:t>
      </w:r>
    </w:p>
    <w:p w14:paraId="3DC20132" w14:textId="77777777" w:rsidR="00E65F45" w:rsidRPr="003F6317" w:rsidRDefault="00E65F45" w:rsidP="00E65F45">
      <w:pPr>
        <w:pStyle w:val="ListParagraph"/>
        <w:numPr>
          <w:ilvl w:val="0"/>
          <w:numId w:val="9"/>
        </w:numPr>
        <w:tabs>
          <w:tab w:val="clear" w:pos="1080"/>
          <w:tab w:val="num" w:pos="1134"/>
        </w:tabs>
        <w:ind w:left="567" w:firstLine="0"/>
        <w:rPr>
          <w:rFonts w:ascii="Calibri" w:hAnsi="Calibri" w:cs="Calibri"/>
          <w:color w:val="000000"/>
          <w:kern w:val="0"/>
        </w:rPr>
      </w:pPr>
      <w:r w:rsidRPr="003F6317">
        <w:rPr>
          <w:rFonts w:ascii="Calibri" w:hAnsi="Calibri" w:cs="Calibri"/>
          <w:color w:val="000000"/>
          <w:kern w:val="0"/>
          <w:sz w:val="22"/>
        </w:rPr>
        <w:t>mail your submission to us at: </w:t>
      </w:r>
    </w:p>
    <w:p w14:paraId="56B4AA83" w14:textId="77E78F2C" w:rsidR="00E65F45" w:rsidRPr="003F6317" w:rsidRDefault="00E65F45" w:rsidP="00E65F45">
      <w:pPr>
        <w:tabs>
          <w:tab w:val="num" w:pos="1134"/>
        </w:tabs>
        <w:ind w:left="1134"/>
        <w:rPr>
          <w:rFonts w:ascii="Calibri" w:hAnsi="Calibri" w:cs="Calibri"/>
          <w:color w:val="000000"/>
          <w:kern w:val="0"/>
          <w:sz w:val="22"/>
        </w:rPr>
      </w:pPr>
      <w:r w:rsidRPr="003F6317">
        <w:rPr>
          <w:rFonts w:ascii="Calibri" w:hAnsi="Calibri" w:cs="Calibri"/>
          <w:color w:val="000000"/>
          <w:kern w:val="0"/>
          <w:sz w:val="22"/>
        </w:rPr>
        <w:t>Department of Conservation </w:t>
      </w:r>
      <w:r w:rsidRPr="003F6317">
        <w:rPr>
          <w:rFonts w:ascii="Calibri" w:hAnsi="Calibri" w:cs="Calibri"/>
          <w:color w:val="000000"/>
          <w:kern w:val="0"/>
          <w:sz w:val="22"/>
        </w:rPr>
        <w:br/>
        <w:t>PO Box 10420, Wellington 614</w:t>
      </w:r>
      <w:r w:rsidR="006F7599">
        <w:rPr>
          <w:rFonts w:ascii="Calibri" w:hAnsi="Calibri" w:cs="Calibri"/>
          <w:color w:val="000000"/>
          <w:kern w:val="0"/>
          <w:sz w:val="22"/>
        </w:rPr>
        <w:t>0</w:t>
      </w:r>
      <w:r w:rsidRPr="003F6317">
        <w:rPr>
          <w:rFonts w:ascii="Calibri" w:hAnsi="Calibri" w:cs="Calibri"/>
          <w:color w:val="000000"/>
          <w:kern w:val="0"/>
          <w:sz w:val="22"/>
        </w:rPr>
        <w:t> </w:t>
      </w:r>
      <w:r w:rsidRPr="003F6317">
        <w:rPr>
          <w:rFonts w:ascii="Calibri" w:hAnsi="Calibri" w:cs="Calibri"/>
          <w:color w:val="000000"/>
          <w:kern w:val="0"/>
          <w:sz w:val="22"/>
        </w:rPr>
        <w:br/>
        <w:t xml:space="preserve">Attention: </w:t>
      </w:r>
      <w:r w:rsidR="00EF6316">
        <w:rPr>
          <w:rFonts w:ascii="Calibri" w:hAnsi="Calibri" w:cs="Calibri"/>
          <w:color w:val="000000"/>
          <w:kern w:val="0"/>
          <w:sz w:val="22"/>
        </w:rPr>
        <w:t>Biodiversity strategy</w:t>
      </w:r>
      <w:r w:rsidRPr="003F6317">
        <w:rPr>
          <w:rFonts w:ascii="Calibri" w:hAnsi="Calibri" w:cs="Calibri"/>
          <w:color w:val="000000"/>
          <w:kern w:val="0"/>
          <w:sz w:val="22"/>
        </w:rPr>
        <w:t xml:space="preserve"> consultation submissions </w:t>
      </w:r>
    </w:p>
    <w:p w14:paraId="6BFE4B23" w14:textId="77777777" w:rsidR="00E65F45" w:rsidRPr="003F6317" w:rsidRDefault="00E65F45" w:rsidP="00E65F45">
      <w:pPr>
        <w:ind w:left="142"/>
        <w:rPr>
          <w:rFonts w:ascii="Calibri" w:hAnsi="Calibri" w:cs="Calibri"/>
          <w:color w:val="000000"/>
          <w:kern w:val="0"/>
          <w:sz w:val="22"/>
        </w:rPr>
      </w:pPr>
      <w:r w:rsidRPr="003F6317">
        <w:rPr>
          <w:rFonts w:ascii="Calibri" w:hAnsi="Calibri" w:cs="Calibri"/>
          <w:color w:val="000000"/>
          <w:kern w:val="0"/>
          <w:sz w:val="22"/>
        </w:rPr>
        <w:t xml:space="preserve">Please direct any questions that you have in relation to the submissions process to </w:t>
      </w:r>
      <w:hyperlink r:id="rId8" w:history="1">
        <w:r w:rsidRPr="00F61193">
          <w:rPr>
            <w:rStyle w:val="Hyperlink"/>
            <w:rFonts w:ascii="Calibri" w:hAnsi="Calibri" w:cs="Calibri"/>
            <w:kern w:val="0"/>
            <w:sz w:val="22"/>
          </w:rPr>
          <w:t>biodiversitystrategy@doc.govt.nz</w:t>
        </w:r>
      </w:hyperlink>
      <w:r w:rsidRPr="003F6317">
        <w:rPr>
          <w:rFonts w:ascii="Calibri" w:hAnsi="Calibri" w:cs="Calibri"/>
          <w:color w:val="000000"/>
          <w:kern w:val="0"/>
          <w:sz w:val="22"/>
        </w:rPr>
        <w:t> .</w:t>
      </w:r>
    </w:p>
    <w:p w14:paraId="2334B04F" w14:textId="571C1937" w:rsidR="00E65F45" w:rsidRPr="003F6317" w:rsidRDefault="00E65F45" w:rsidP="00E65F45">
      <w:pPr>
        <w:ind w:left="142"/>
        <w:rPr>
          <w:rFonts w:ascii="Calibri" w:hAnsi="Calibri" w:cs="Calibri"/>
        </w:rPr>
      </w:pPr>
      <w:r w:rsidRPr="003F6317">
        <w:rPr>
          <w:rFonts w:ascii="Calibri" w:hAnsi="Calibri" w:cs="Calibri"/>
          <w:color w:val="000000"/>
          <w:kern w:val="0"/>
          <w:sz w:val="22"/>
        </w:rPr>
        <w:t xml:space="preserve">Please note that submissions that contain offensive language will not be accepted. Anonymous submissions will generally not be accepted, including submissions made under only a first name or using only initials. If a submission has not been accepted for these reasons, it will be returned to the submitter. </w:t>
      </w:r>
      <w:r>
        <w:rPr>
          <w:rFonts w:ascii="Calibri" w:hAnsi="Calibri" w:cs="Calibri"/>
          <w:color w:val="000000"/>
          <w:kern w:val="0"/>
          <w:sz w:val="22"/>
        </w:rPr>
        <w:t xml:space="preserve"> </w:t>
      </w:r>
      <w:r w:rsidRPr="003F6317">
        <w:rPr>
          <w:rFonts w:ascii="Calibri" w:hAnsi="Calibri" w:cs="Calibri"/>
        </w:rPr>
        <w:br w:type="page"/>
      </w:r>
    </w:p>
    <w:p w14:paraId="375C93BA" w14:textId="56B544E5" w:rsidR="00E65F45" w:rsidRPr="003F6317" w:rsidRDefault="00E65F45" w:rsidP="00E65F45">
      <w:pPr>
        <w:pStyle w:val="Heading3"/>
        <w:ind w:left="142"/>
        <w:rPr>
          <w:rFonts w:ascii="Calibri" w:hAnsi="Calibri" w:cs="Calibri"/>
          <w:iCs/>
          <w:sz w:val="32"/>
          <w:szCs w:val="32"/>
        </w:rPr>
      </w:pPr>
      <w:r w:rsidRPr="003F6317">
        <w:rPr>
          <w:rFonts w:ascii="Calibri" w:hAnsi="Calibri" w:cs="Calibri"/>
          <w:iCs/>
          <w:sz w:val="32"/>
          <w:szCs w:val="32"/>
        </w:rPr>
        <w:lastRenderedPageBreak/>
        <w:t>Submission on the next implementation plan for Te Mana o te Taiao – Aotearoa New Zealand Biodiversity Strategy 2020</w:t>
      </w:r>
    </w:p>
    <w:p w14:paraId="759C15EB" w14:textId="77777777" w:rsidR="00E65F45" w:rsidRPr="003F6317" w:rsidRDefault="00E65F45" w:rsidP="00E65F45">
      <w:pPr>
        <w:pStyle w:val="Heading4"/>
        <w:ind w:left="142"/>
        <w:rPr>
          <w:rFonts w:ascii="Calibri" w:eastAsia="Times New Roman" w:hAnsi="Calibri" w:cs="Calibri"/>
          <w:lang w:eastAsia="ko-KR"/>
        </w:rPr>
      </w:pPr>
      <w:r w:rsidRPr="003F6317">
        <w:rPr>
          <w:rFonts w:ascii="Calibri" w:eastAsia="Times New Roman" w:hAnsi="Calibri" w:cs="Calibri"/>
          <w:lang w:eastAsia="ko-KR"/>
        </w:rPr>
        <w:t>Your name and organisation</w:t>
      </w:r>
    </w:p>
    <w:p w14:paraId="0001BFED" w14:textId="77777777" w:rsidR="00E65F45" w:rsidRPr="003F6317" w:rsidRDefault="00E65F45" w:rsidP="00E65F45">
      <w:pPr>
        <w:pStyle w:val="Bodysansserif"/>
        <w:ind w:left="142"/>
        <w:rPr>
          <w:rFonts w:ascii="Calibri" w:hAnsi="Calibri" w:cs="Calibri"/>
          <w:lang w:val="en-NZ" w:eastAsia="ko-KR"/>
        </w:rPr>
      </w:pPr>
      <w:r w:rsidRPr="003F6317">
        <w:rPr>
          <w:rFonts w:ascii="Calibri" w:hAnsi="Calibri" w:cs="Calibri"/>
          <w:lang w:val="en-NZ" w:eastAsia="ko-KR"/>
        </w:rPr>
        <w:t xml:space="preserve">[To check the boxes below: Double click on box, then </w:t>
      </w:r>
      <w:r w:rsidRPr="003F6317">
        <w:rPr>
          <w:rFonts w:ascii="Calibri" w:hAnsi="Calibri" w:cs="Calibri"/>
          <w:lang w:val="en-NZ"/>
        </w:rPr>
        <w:t>select</w:t>
      </w:r>
      <w:r w:rsidRPr="003F6317">
        <w:rPr>
          <w:rFonts w:ascii="Calibri" w:hAnsi="Calibri" w:cs="Calibri"/>
          <w:lang w:val="en-NZ" w:eastAsia="ko-KR"/>
        </w:rPr>
        <w:t xml:space="preserve"> ‘checked’]</w:t>
      </w:r>
    </w:p>
    <w:tbl>
      <w:tblPr>
        <w:tblW w:w="9351" w:type="dxa"/>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847"/>
        <w:gridCol w:w="7504"/>
      </w:tblGrid>
      <w:tr w:rsidR="00E65F45" w:rsidRPr="003F6317" w14:paraId="7060C901" w14:textId="77777777" w:rsidTr="004A2BA1">
        <w:tc>
          <w:tcPr>
            <w:tcW w:w="9351" w:type="dxa"/>
            <w:gridSpan w:val="2"/>
            <w:tcBorders>
              <w:top w:val="single" w:sz="4" w:space="0" w:color="auto"/>
              <w:left w:val="single" w:sz="4" w:space="0" w:color="auto"/>
              <w:bottom w:val="single" w:sz="8" w:space="0" w:color="006272"/>
              <w:right w:val="single" w:sz="4" w:space="0" w:color="auto"/>
            </w:tcBorders>
            <w:shd w:val="clear" w:color="auto" w:fill="D0DEC6"/>
          </w:tcPr>
          <w:p w14:paraId="5E2C9BC5" w14:textId="77777777" w:rsidR="00E65F45" w:rsidRPr="003F6317" w:rsidRDefault="00E65F45" w:rsidP="004A2BA1">
            <w:pPr>
              <w:pStyle w:val="Bodysansserif"/>
              <w:ind w:left="142"/>
              <w:rPr>
                <w:rFonts w:ascii="Calibri" w:hAnsi="Calibri" w:cs="Calibri"/>
                <w:b/>
                <w:bCs/>
                <w:sz w:val="20"/>
                <w:szCs w:val="20"/>
                <w:lang w:val="en-NZ" w:eastAsia="ko-KR"/>
              </w:rPr>
            </w:pPr>
            <w:r w:rsidRPr="003F6317">
              <w:rPr>
                <w:rFonts w:ascii="Calibri" w:hAnsi="Calibri" w:cs="Calibri"/>
                <w:b/>
                <w:bCs/>
                <w:sz w:val="20"/>
                <w:szCs w:val="20"/>
                <w:lang w:val="en-NZ" w:eastAsia="ko-KR"/>
              </w:rPr>
              <w:t>Name and organisation</w:t>
            </w:r>
          </w:p>
        </w:tc>
      </w:tr>
      <w:tr w:rsidR="00E65F45" w:rsidRPr="003F6317" w14:paraId="762BFAE3" w14:textId="77777777" w:rsidTr="004A2BA1">
        <w:tc>
          <w:tcPr>
            <w:tcW w:w="1847" w:type="dxa"/>
            <w:tcBorders>
              <w:top w:val="single" w:sz="4" w:space="0" w:color="auto"/>
              <w:left w:val="single" w:sz="4" w:space="0" w:color="auto"/>
              <w:bottom w:val="single" w:sz="8" w:space="0" w:color="006272"/>
            </w:tcBorders>
            <w:shd w:val="clear" w:color="auto" w:fill="auto"/>
          </w:tcPr>
          <w:p w14:paraId="4C0C1D6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Name</w:t>
            </w:r>
          </w:p>
        </w:tc>
        <w:tc>
          <w:tcPr>
            <w:tcW w:w="7504" w:type="dxa"/>
            <w:tcBorders>
              <w:top w:val="single" w:sz="4" w:space="0" w:color="auto"/>
              <w:bottom w:val="single" w:sz="8" w:space="0" w:color="006272"/>
              <w:right w:val="single" w:sz="4" w:space="0" w:color="auto"/>
            </w:tcBorders>
            <w:shd w:val="clear" w:color="auto" w:fill="auto"/>
          </w:tcPr>
          <w:p w14:paraId="07D0E3F2" w14:textId="295AE7EC" w:rsidR="00E65F45" w:rsidRPr="003F6317" w:rsidRDefault="008A03FD" w:rsidP="004A2BA1">
            <w:pPr>
              <w:pStyle w:val="Bodysansserif"/>
              <w:ind w:left="142"/>
              <w:rPr>
                <w:rFonts w:ascii="Calibri" w:hAnsi="Calibri" w:cs="Calibri"/>
                <w:sz w:val="20"/>
                <w:szCs w:val="20"/>
                <w:lang w:val="en-NZ" w:eastAsia="ko-KR"/>
              </w:rPr>
            </w:pPr>
            <w:r>
              <w:rPr>
                <w:rFonts w:ascii="Calibri" w:hAnsi="Calibri" w:cs="Calibri"/>
                <w:sz w:val="20"/>
                <w:szCs w:val="20"/>
                <w:lang w:val="en-NZ" w:eastAsia="ko-KR"/>
              </w:rPr>
              <w:t>Dr. Christopher Wheatley</w:t>
            </w:r>
          </w:p>
          <w:p w14:paraId="73C56120"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5E545C3E" w14:textId="77777777" w:rsidTr="004A2BA1">
        <w:tc>
          <w:tcPr>
            <w:tcW w:w="1847" w:type="dxa"/>
            <w:tcBorders>
              <w:top w:val="single" w:sz="8" w:space="0" w:color="006272"/>
              <w:left w:val="single" w:sz="4" w:space="0" w:color="auto"/>
              <w:bottom w:val="single" w:sz="8" w:space="0" w:color="006272"/>
            </w:tcBorders>
            <w:shd w:val="clear" w:color="auto" w:fill="auto"/>
          </w:tcPr>
          <w:p w14:paraId="1044D6D2"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Organisation </w:t>
            </w:r>
          </w:p>
          <w:p w14:paraId="3BF1EF9C"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(if applicable)</w:t>
            </w:r>
          </w:p>
        </w:tc>
        <w:tc>
          <w:tcPr>
            <w:tcW w:w="7504" w:type="dxa"/>
            <w:tcBorders>
              <w:top w:val="single" w:sz="8" w:space="0" w:color="006272"/>
              <w:bottom w:val="single" w:sz="8" w:space="0" w:color="006272"/>
              <w:right w:val="single" w:sz="4" w:space="0" w:color="auto"/>
            </w:tcBorders>
            <w:shd w:val="clear" w:color="auto" w:fill="auto"/>
          </w:tcPr>
          <w:p w14:paraId="4B820BCA" w14:textId="377E310B" w:rsidR="00E65F45" w:rsidRPr="003F6317" w:rsidRDefault="008A03FD" w:rsidP="004A2BA1">
            <w:pPr>
              <w:pStyle w:val="Bodysansserif"/>
              <w:ind w:left="142"/>
              <w:rPr>
                <w:rFonts w:ascii="Calibri" w:hAnsi="Calibri" w:cs="Calibri"/>
                <w:sz w:val="20"/>
                <w:szCs w:val="20"/>
                <w:lang w:val="en-NZ" w:eastAsia="ko-KR"/>
              </w:rPr>
            </w:pPr>
            <w:r>
              <w:rPr>
                <w:rFonts w:ascii="Calibri" w:hAnsi="Calibri" w:cs="Calibri"/>
                <w:sz w:val="20"/>
                <w:szCs w:val="20"/>
                <w:lang w:val="en-NZ" w:eastAsia="ko-KR"/>
              </w:rPr>
              <w:t>Nature and Climate Group of the Nelson Tasman Climate Forum</w:t>
            </w:r>
          </w:p>
          <w:p w14:paraId="570B0F3C"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2BDE2CEC" w14:textId="77777777" w:rsidTr="004A2BA1">
        <w:tc>
          <w:tcPr>
            <w:tcW w:w="1847" w:type="dxa"/>
            <w:tcBorders>
              <w:top w:val="single" w:sz="8" w:space="0" w:color="006272"/>
              <w:left w:val="single" w:sz="4" w:space="0" w:color="auto"/>
              <w:bottom w:val="single" w:sz="8" w:space="0" w:color="006272"/>
            </w:tcBorders>
            <w:shd w:val="clear" w:color="auto" w:fill="auto"/>
          </w:tcPr>
          <w:p w14:paraId="6563A27E"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Contact details</w:t>
            </w:r>
          </w:p>
          <w:p w14:paraId="3A5DB229"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(e-mail preferred)</w:t>
            </w:r>
          </w:p>
        </w:tc>
        <w:tc>
          <w:tcPr>
            <w:tcW w:w="7504" w:type="dxa"/>
            <w:tcBorders>
              <w:top w:val="single" w:sz="8" w:space="0" w:color="006272"/>
              <w:bottom w:val="single" w:sz="8" w:space="0" w:color="006272"/>
              <w:right w:val="single" w:sz="4" w:space="0" w:color="auto"/>
            </w:tcBorders>
            <w:shd w:val="clear" w:color="auto" w:fill="auto"/>
          </w:tcPr>
          <w:p w14:paraId="3788A86F" w14:textId="0A09C6B7" w:rsidR="00E65F45" w:rsidRPr="003F6317" w:rsidRDefault="008A03FD" w:rsidP="004A2BA1">
            <w:pPr>
              <w:pStyle w:val="Bodysansserif"/>
              <w:ind w:left="142"/>
              <w:rPr>
                <w:rFonts w:ascii="Calibri" w:hAnsi="Calibri" w:cs="Calibri"/>
                <w:sz w:val="20"/>
                <w:szCs w:val="20"/>
                <w:lang w:val="en-NZ" w:eastAsia="ko-KR"/>
              </w:rPr>
            </w:pPr>
            <w:r>
              <w:rPr>
                <w:rFonts w:ascii="Calibri" w:hAnsi="Calibri" w:cs="Calibri"/>
                <w:sz w:val="20"/>
                <w:szCs w:val="20"/>
                <w:lang w:val="en-NZ" w:eastAsia="ko-KR"/>
              </w:rPr>
              <w:t>cwheatley@fastmail.com</w:t>
            </w:r>
          </w:p>
          <w:p w14:paraId="10B2867D" w14:textId="77777777" w:rsidR="00E65F45" w:rsidRPr="003F6317" w:rsidRDefault="00E65F45" w:rsidP="004A2BA1">
            <w:pPr>
              <w:pStyle w:val="Bodysansserif"/>
              <w:ind w:left="142"/>
              <w:rPr>
                <w:rFonts w:ascii="Calibri" w:hAnsi="Calibri" w:cs="Calibri"/>
                <w:sz w:val="20"/>
                <w:szCs w:val="20"/>
                <w:lang w:val="en-NZ" w:eastAsia="ko-KR"/>
              </w:rPr>
            </w:pPr>
          </w:p>
        </w:tc>
      </w:tr>
      <w:tr w:rsidR="00E65F45" w:rsidRPr="003F6317" w14:paraId="54A4CD0A" w14:textId="77777777" w:rsidTr="004A2BA1">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1847" w:type="dxa"/>
            <w:tcBorders>
              <w:top w:val="single" w:sz="8" w:space="0" w:color="006272"/>
              <w:left w:val="single" w:sz="4" w:space="0" w:color="auto"/>
              <w:bottom w:val="single" w:sz="4" w:space="0" w:color="auto"/>
              <w:right w:val="single" w:sz="6" w:space="0" w:color="006272"/>
            </w:tcBorders>
            <w:shd w:val="clear" w:color="auto" w:fill="auto"/>
            <w:hideMark/>
          </w:tcPr>
          <w:p w14:paraId="056E267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Please tell us which kind of submitter you are. </w:t>
            </w:r>
          </w:p>
        </w:tc>
        <w:tc>
          <w:tcPr>
            <w:tcW w:w="7504" w:type="dxa"/>
            <w:tcBorders>
              <w:top w:val="single" w:sz="8" w:space="0" w:color="006272"/>
              <w:left w:val="single" w:sz="6" w:space="0" w:color="006272"/>
              <w:bottom w:val="single" w:sz="4" w:space="0" w:color="auto"/>
              <w:right w:val="single" w:sz="4" w:space="0" w:color="auto"/>
            </w:tcBorders>
            <w:shd w:val="clear" w:color="auto" w:fill="auto"/>
            <w:hideMark/>
          </w:tcPr>
          <w:p w14:paraId="6DC656B4"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eastAsia="MS Gothic" w:hAnsi="Calibri" w:cs="Calibri"/>
                <w:sz w:val="20"/>
                <w:szCs w:val="20"/>
                <w:lang w:val="en-NZ" w:eastAsia="ko-KR"/>
              </w:rPr>
              <w:fldChar w:fldCharType="begin"/>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Individual</w:t>
            </w:r>
            <w:r w:rsidRPr="003F6317">
              <w:rPr>
                <w:rFonts w:ascii="Calibri" w:eastAsia="MS Gothic" w:hAnsi="Calibri" w:cs="Calibri"/>
                <w:sz w:val="20"/>
                <w:szCs w:val="20"/>
                <w:lang w:val="en-NZ" w:eastAsia="ko-KR"/>
              </w:rPr>
              <w:t xml:space="preserve">  </w:t>
            </w:r>
          </w:p>
          <w:p w14:paraId="6CF92F6C" w14:textId="77777777" w:rsidR="00E65F45" w:rsidRPr="003F6317" w:rsidRDefault="00E65F45" w:rsidP="004A2BA1">
            <w:pPr>
              <w:pStyle w:val="Bodysansserif"/>
              <w:ind w:left="142"/>
              <w:rPr>
                <w:rFonts w:ascii="Calibri" w:hAnsi="Calibri" w:cs="Calibri"/>
                <w:lang w:val="en-NZ" w:eastAsia="ko-KR"/>
              </w:rPr>
            </w:pPr>
            <w:r w:rsidRPr="003F6317">
              <w:rPr>
                <w:rFonts w:ascii="Calibri" w:eastAsia="MS Gothic"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lang w:val="en-NZ" w:eastAsia="ko-KR"/>
              </w:rPr>
              <w:t xml:space="preserve">Iwi, hapū  </w:t>
            </w:r>
          </w:p>
          <w:p w14:paraId="2E9D4223"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hAnsi="Calibri" w:cs="Calibri"/>
                <w:sz w:val="20"/>
                <w:szCs w:val="20"/>
                <w:lang w:val="en-NZ" w:eastAsia="ko-KR"/>
              </w:rPr>
              <w:t xml:space="preserve">Māori organisation </w:t>
            </w:r>
          </w:p>
          <w:p w14:paraId="61FF14F3"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Statutory body</w:t>
            </w:r>
          </w:p>
          <w:p w14:paraId="11D39F1F" w14:textId="3B7281C6"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008A03FD">
              <w:rPr>
                <w:rFonts w:ascii="Calibri" w:eastAsia="MS Gothic" w:hAnsi="Calibri" w:cs="Calibri"/>
                <w:sz w:val="20"/>
                <w:szCs w:val="20"/>
                <w:lang w:val="en-NZ" w:eastAsia="ko-KR"/>
              </w:rPr>
              <w:fldChar w:fldCharType="begin">
                <w:ffData>
                  <w:name w:val="Check1"/>
                  <w:enabled/>
                  <w:calcOnExit w:val="0"/>
                  <w:checkBox>
                    <w:sizeAuto/>
                    <w:default w:val="1"/>
                  </w:checkBox>
                </w:ffData>
              </w:fldChar>
            </w:r>
            <w:bookmarkStart w:id="0" w:name="Check1"/>
            <w:r w:rsidR="008A03FD">
              <w:rPr>
                <w:rFonts w:ascii="Calibri" w:eastAsia="MS Gothic" w:hAnsi="Calibri" w:cs="Calibri"/>
                <w:sz w:val="20"/>
                <w:szCs w:val="20"/>
                <w:lang w:val="en-NZ" w:eastAsia="ko-KR"/>
              </w:rPr>
              <w:instrText xml:space="preserve"> FORMCHECKBOX </w:instrText>
            </w:r>
            <w:r w:rsidR="008A03FD">
              <w:rPr>
                <w:rFonts w:ascii="Calibri" w:eastAsia="MS Gothic" w:hAnsi="Calibri" w:cs="Calibri"/>
                <w:sz w:val="20"/>
                <w:szCs w:val="20"/>
                <w:lang w:val="en-NZ" w:eastAsia="ko-KR"/>
              </w:rPr>
            </w:r>
            <w:r w:rsidR="008A03FD">
              <w:rPr>
                <w:rFonts w:ascii="Calibri" w:eastAsia="MS Gothic" w:hAnsi="Calibri" w:cs="Calibri"/>
                <w:sz w:val="20"/>
                <w:szCs w:val="20"/>
                <w:lang w:val="en-NZ" w:eastAsia="ko-KR"/>
              </w:rPr>
              <w:fldChar w:fldCharType="separate"/>
            </w:r>
            <w:r w:rsidR="008A03FD">
              <w:rPr>
                <w:rFonts w:ascii="Calibri" w:eastAsia="MS Gothic" w:hAnsi="Calibri" w:cs="Calibri"/>
                <w:sz w:val="20"/>
                <w:szCs w:val="20"/>
                <w:lang w:val="en-NZ" w:eastAsia="ko-KR"/>
              </w:rPr>
              <w:fldChar w:fldCharType="end"/>
            </w:r>
            <w:bookmarkEnd w:id="0"/>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Environmental Non-Governmental Organisation</w:t>
            </w:r>
          </w:p>
          <w:p w14:paraId="7E8C30DD"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Expert or science sector</w:t>
            </w:r>
          </w:p>
          <w:p w14:paraId="633B8EDC"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Tourism or recreation sector</w:t>
            </w:r>
          </w:p>
          <w:p w14:paraId="7EE4826F"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Business or philanthropic sector</w:t>
            </w:r>
          </w:p>
          <w:p w14:paraId="1F6CC779"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Community group</w:t>
            </w:r>
          </w:p>
          <w:p w14:paraId="2B2D3D35"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Primary sector</w:t>
            </w:r>
          </w:p>
          <w:p w14:paraId="0191E25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  </w:t>
            </w:r>
            <w:r w:rsidRPr="003F6317">
              <w:rPr>
                <w:rFonts w:ascii="Calibri" w:eastAsia="MS Gothic" w:hAnsi="Calibri" w:cs="Calibri"/>
                <w:sz w:val="20"/>
                <w:szCs w:val="20"/>
                <w:lang w:val="en-NZ"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Pr="003F6317">
              <w:rPr>
                <w:rFonts w:ascii="Calibri" w:hAnsi="Calibri" w:cs="Calibri"/>
                <w:sz w:val="20"/>
                <w:szCs w:val="20"/>
                <w:lang w:val="en-NZ" w:eastAsia="ko-KR"/>
              </w:rPr>
              <w:t>Other        ______________________ </w:t>
            </w:r>
          </w:p>
        </w:tc>
      </w:tr>
    </w:tbl>
    <w:p w14:paraId="515AE3A1" w14:textId="77777777" w:rsidR="00E65F45" w:rsidRPr="003F6317" w:rsidRDefault="00E65F45" w:rsidP="00E65F45">
      <w:pPr>
        <w:ind w:left="142"/>
        <w:rPr>
          <w:rFonts w:ascii="Calibri" w:eastAsia="Times New Roman" w:hAnsi="Calibri" w:cs="Calibri"/>
          <w:sz w:val="20"/>
          <w:szCs w:val="20"/>
          <w:lang w:eastAsia="ko-KR"/>
        </w:rPr>
      </w:pPr>
      <w:r w:rsidRPr="003F6317">
        <w:rPr>
          <w:rFonts w:ascii="Calibri" w:eastAsia="Times New Roman" w:hAnsi="Calibri" w:cs="Calibri"/>
          <w:sz w:val="20"/>
          <w:szCs w:val="20"/>
          <w:lang w:eastAsia="ko-KR"/>
        </w:rPr>
        <w:br w:type="page"/>
      </w:r>
    </w:p>
    <w:p w14:paraId="26DB8B7B" w14:textId="77777777" w:rsidR="00E65F45" w:rsidRPr="003F6317" w:rsidRDefault="00E65F45" w:rsidP="00E65F45">
      <w:pPr>
        <w:ind w:left="142"/>
        <w:rPr>
          <w:rFonts w:ascii="Calibri" w:eastAsia="Times New Roman" w:hAnsi="Calibri" w:cs="Calibri"/>
          <w:sz w:val="20"/>
          <w:szCs w:val="20"/>
          <w:lang w:eastAsia="ko-KR"/>
        </w:rPr>
      </w:pPr>
    </w:p>
    <w:p w14:paraId="4F82A80D" w14:textId="77777777" w:rsidR="00E65F45" w:rsidRPr="003F6317" w:rsidRDefault="00E65F45" w:rsidP="00E65F45">
      <w:pPr>
        <w:pStyle w:val="Heading4"/>
        <w:ind w:left="142"/>
        <w:rPr>
          <w:rFonts w:ascii="Calibri" w:eastAsia="Times New Roman" w:hAnsi="Calibri" w:cs="Calibri"/>
          <w:lang w:eastAsia="ko-KR"/>
        </w:rPr>
      </w:pPr>
      <w:r w:rsidRPr="003F6317">
        <w:rPr>
          <w:rFonts w:ascii="Calibri" w:eastAsia="Times New Roman" w:hAnsi="Calibri" w:cs="Calibri"/>
          <w:lang w:eastAsia="ko-KR"/>
        </w:rPr>
        <w:t xml:space="preserve">Release of information </w:t>
      </w:r>
    </w:p>
    <w:tbl>
      <w:tblPr>
        <w:tblStyle w:val="TableGrid"/>
        <w:tblW w:w="8784" w:type="dxa"/>
        <w:tblLook w:val="04A0" w:firstRow="1" w:lastRow="0" w:firstColumn="1" w:lastColumn="0" w:noHBand="0" w:noVBand="1"/>
      </w:tblPr>
      <w:tblGrid>
        <w:gridCol w:w="8784"/>
      </w:tblGrid>
      <w:tr w:rsidR="00E65F45" w:rsidRPr="003F6317" w14:paraId="60456901" w14:textId="77777777" w:rsidTr="004A2BA1">
        <w:tc>
          <w:tcPr>
            <w:tcW w:w="8784" w:type="dxa"/>
            <w:shd w:val="clear" w:color="auto" w:fill="D0DEC6"/>
          </w:tcPr>
          <w:p w14:paraId="6275E7AB" w14:textId="77777777" w:rsidR="00E65F45" w:rsidRPr="003F6317" w:rsidRDefault="00E65F45" w:rsidP="004A2BA1">
            <w:pPr>
              <w:pStyle w:val="Bodysansserif"/>
              <w:ind w:left="142"/>
              <w:rPr>
                <w:rFonts w:ascii="Calibri" w:hAnsi="Calibri" w:cs="Calibri"/>
                <w:b/>
                <w:bCs/>
                <w:sz w:val="24"/>
                <w:szCs w:val="24"/>
                <w:lang w:val="en-NZ" w:eastAsia="ko-KR"/>
              </w:rPr>
            </w:pPr>
            <w:r w:rsidRPr="003F6317">
              <w:rPr>
                <w:rFonts w:ascii="Calibri" w:hAnsi="Calibri" w:cs="Calibri"/>
                <w:b/>
                <w:bCs/>
                <w:sz w:val="24"/>
                <w:szCs w:val="24"/>
                <w:lang w:val="en-NZ" w:eastAsia="ko-KR"/>
              </w:rPr>
              <w:t>Submission form – Release of information</w:t>
            </w:r>
          </w:p>
        </w:tc>
      </w:tr>
      <w:tr w:rsidR="00E65F45" w:rsidRPr="003F6317" w14:paraId="0C3EC61F" w14:textId="77777777" w:rsidTr="004A2BA1">
        <w:tc>
          <w:tcPr>
            <w:tcW w:w="8784" w:type="dxa"/>
            <w:shd w:val="clear" w:color="auto" w:fill="D0DEC6"/>
          </w:tcPr>
          <w:p w14:paraId="61DA3C0E"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DOC may release a summary of submissions. Contact details would not be included in this summary. Please let us know if you would like your Name and / or Organisation or any part of your submission to not be included in a summary of submissions and to be kept confidential.</w:t>
            </w:r>
          </w:p>
        </w:tc>
      </w:tr>
      <w:tr w:rsidR="00E65F45" w:rsidRPr="003F6317" w14:paraId="34482376" w14:textId="77777777" w:rsidTr="004A2BA1">
        <w:tc>
          <w:tcPr>
            <w:tcW w:w="8784" w:type="dxa"/>
          </w:tcPr>
          <w:p w14:paraId="5F434F5A" w14:textId="3162EDE7" w:rsidR="00E65F45" w:rsidRPr="003F6317" w:rsidRDefault="00E65F45" w:rsidP="004A2BA1">
            <w:pPr>
              <w:ind w:left="142"/>
              <w:rPr>
                <w:rFonts w:ascii="Calibri" w:hAnsi="Calibri" w:cs="Calibri"/>
                <w:sz w:val="20"/>
                <w:szCs w:val="20"/>
              </w:rPr>
            </w:pPr>
            <w:r w:rsidRPr="003F6317">
              <w:rPr>
                <w:rFonts w:ascii="Calibri" w:eastAsia="MS Gothic" w:hAnsi="Calibri" w:cs="Calibri"/>
                <w:sz w:val="20"/>
                <w:szCs w:val="20"/>
                <w:lang w:eastAsia="ko-KR"/>
              </w:rPr>
              <w:fldChar w:fldCharType="begin">
                <w:ffData>
                  <w:name w:val="Check1"/>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00D76831">
              <w:rPr>
                <w:rFonts w:ascii="Calibri" w:hAnsi="Calibri" w:cs="Calibri"/>
                <w:sz w:val="20"/>
                <w:szCs w:val="20"/>
              </w:rPr>
              <w:t xml:space="preserve">Please keep confidential, and do not </w:t>
            </w:r>
            <w:proofErr w:type="gramStart"/>
            <w:r w:rsidR="00D76831">
              <w:rPr>
                <w:rFonts w:ascii="Calibri" w:hAnsi="Calibri" w:cs="Calibri"/>
                <w:sz w:val="20"/>
                <w:szCs w:val="20"/>
              </w:rPr>
              <w:t>include,</w:t>
            </w:r>
            <w:proofErr w:type="gramEnd"/>
            <w:r w:rsidR="00D76831">
              <w:rPr>
                <w:rFonts w:ascii="Calibri" w:hAnsi="Calibri" w:cs="Calibri"/>
                <w:sz w:val="20"/>
                <w:szCs w:val="20"/>
              </w:rPr>
              <w:t xml:space="preserve"> my name or any other personal information in a summary of submissions.</w:t>
            </w:r>
            <w:r w:rsidRPr="003F6317">
              <w:rPr>
                <w:rFonts w:ascii="Calibri" w:hAnsi="Calibri" w:cs="Calibri"/>
                <w:sz w:val="20"/>
                <w:szCs w:val="20"/>
                <w:lang w:eastAsia="ko-KR"/>
              </w:rPr>
              <w:t xml:space="preserve">  </w:t>
            </w:r>
          </w:p>
        </w:tc>
      </w:tr>
      <w:tr w:rsidR="00E65F45" w:rsidRPr="003F6317" w14:paraId="0DFD4C39" w14:textId="77777777" w:rsidTr="004A2BA1">
        <w:tc>
          <w:tcPr>
            <w:tcW w:w="8784" w:type="dxa"/>
          </w:tcPr>
          <w:p w14:paraId="4E8531B2" w14:textId="77777777" w:rsidR="00E65F45" w:rsidRDefault="00E65F45" w:rsidP="004A2BA1">
            <w:pPr>
              <w:ind w:left="142"/>
              <w:rPr>
                <w:rFonts w:ascii="Calibri" w:eastAsia="MS Gothic" w:hAnsi="Calibri" w:cs="Calibri"/>
                <w:sz w:val="20"/>
                <w:szCs w:val="20"/>
                <w:lang w:eastAsia="ko-KR"/>
              </w:rPr>
            </w:pPr>
            <w:r w:rsidRPr="0028088B">
              <w:rPr>
                <w:rFonts w:ascii="Calibri" w:eastAsia="MS Gothic" w:hAnsi="Calibri" w:cs="Calibri"/>
                <w:color w:val="FF0000"/>
                <w:sz w:val="20"/>
                <w:szCs w:val="20"/>
                <w:lang w:eastAsia="ko-KR"/>
              </w:rPr>
              <w:t>[Insert information to be withheld from a summary]</w:t>
            </w:r>
          </w:p>
          <w:p w14:paraId="66D04C9C" w14:textId="77777777" w:rsidR="00E65F45" w:rsidRDefault="00E65F45" w:rsidP="004A2BA1">
            <w:pPr>
              <w:ind w:left="142"/>
              <w:rPr>
                <w:rFonts w:ascii="Calibri" w:eastAsia="MS Gothic" w:hAnsi="Calibri" w:cs="Calibri"/>
                <w:sz w:val="20"/>
                <w:szCs w:val="20"/>
                <w:lang w:eastAsia="ko-KR"/>
              </w:rPr>
            </w:pPr>
          </w:p>
          <w:p w14:paraId="6017D96E" w14:textId="77777777" w:rsidR="00E65F45" w:rsidRPr="003F6317" w:rsidRDefault="00E65F45" w:rsidP="004A2BA1">
            <w:pPr>
              <w:ind w:left="142"/>
              <w:rPr>
                <w:rFonts w:ascii="Calibri" w:eastAsia="MS Gothic" w:hAnsi="Calibri" w:cs="Calibri"/>
                <w:sz w:val="20"/>
                <w:szCs w:val="20"/>
                <w:lang w:eastAsia="ko-KR"/>
              </w:rPr>
            </w:pPr>
          </w:p>
        </w:tc>
      </w:tr>
      <w:tr w:rsidR="00E65F45" w:rsidRPr="003F6317" w14:paraId="0779F40B" w14:textId="77777777" w:rsidTr="004A2BA1">
        <w:tc>
          <w:tcPr>
            <w:tcW w:w="8784" w:type="dxa"/>
            <w:shd w:val="clear" w:color="auto" w:fill="D0DEC6"/>
          </w:tcPr>
          <w:p w14:paraId="4961D277"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Official information Act requests</w:t>
            </w:r>
          </w:p>
          <w:p w14:paraId="48D3FC11" w14:textId="77777777" w:rsidR="00E65F45" w:rsidRPr="003F6317" w:rsidRDefault="00E65F45" w:rsidP="004A2BA1">
            <w:pPr>
              <w:pStyle w:val="Bodysansserif"/>
              <w:ind w:left="142"/>
              <w:rPr>
                <w:rFonts w:ascii="Calibri" w:hAnsi="Calibri" w:cs="Calibri"/>
                <w:sz w:val="20"/>
                <w:szCs w:val="20"/>
                <w:lang w:val="en-NZ" w:eastAsia="ko-KR"/>
              </w:rPr>
            </w:pPr>
            <w:r w:rsidRPr="003F6317">
              <w:rPr>
                <w:rFonts w:ascii="Calibri" w:hAnsi="Calibri" w:cs="Calibri"/>
                <w:sz w:val="20"/>
                <w:szCs w:val="20"/>
                <w:lang w:val="en-NZ" w:eastAsia="ko-KR"/>
              </w:rPr>
              <w:t xml:space="preserve">All submissions are subject to the Official Information Act 1982 and can be released, if requested, under that Act. </w:t>
            </w:r>
          </w:p>
        </w:tc>
      </w:tr>
      <w:tr w:rsidR="00E65F45" w:rsidRPr="003F6317" w14:paraId="02A9B111" w14:textId="77777777" w:rsidTr="004A2BA1">
        <w:tc>
          <w:tcPr>
            <w:tcW w:w="8784" w:type="dxa"/>
          </w:tcPr>
          <w:p w14:paraId="6C93F1A1" w14:textId="66E3C797" w:rsidR="00E65F45" w:rsidRPr="003F6317" w:rsidRDefault="00E65F45" w:rsidP="004A2BA1">
            <w:pPr>
              <w:pStyle w:val="Bodysansserif"/>
              <w:ind w:left="142"/>
              <w:rPr>
                <w:rFonts w:ascii="Calibri" w:hAnsi="Calibri" w:cs="Calibri"/>
                <w:sz w:val="20"/>
                <w:szCs w:val="20"/>
                <w:lang w:val="en-NZ" w:eastAsia="ko-KR"/>
              </w:rPr>
            </w:pPr>
            <w:r w:rsidRPr="003F6317">
              <w:rPr>
                <w:rFonts w:ascii="Calibri" w:eastAsia="MS Gothic" w:hAnsi="Calibri" w:cs="Calibri"/>
                <w:sz w:val="20"/>
                <w:szCs w:val="20"/>
                <w:lang w:val="en-NZ"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val="en-NZ" w:eastAsia="ko-KR"/>
              </w:rPr>
              <w:instrText xml:space="preserve"> FORMCHECKBOX </w:instrText>
            </w:r>
            <w:r w:rsidRPr="003F6317">
              <w:rPr>
                <w:rFonts w:ascii="Calibri" w:eastAsia="MS Gothic" w:hAnsi="Calibri" w:cs="Calibri"/>
                <w:sz w:val="20"/>
                <w:szCs w:val="20"/>
                <w:lang w:val="en-NZ" w:eastAsia="ko-KR"/>
              </w:rPr>
            </w:r>
            <w:r w:rsidRPr="003F6317">
              <w:rPr>
                <w:rFonts w:ascii="Calibri" w:eastAsia="MS Gothic" w:hAnsi="Calibri" w:cs="Calibri"/>
                <w:sz w:val="20"/>
                <w:szCs w:val="20"/>
                <w:lang w:val="en-NZ" w:eastAsia="ko-KR"/>
              </w:rPr>
              <w:fldChar w:fldCharType="separate"/>
            </w:r>
            <w:r w:rsidRPr="003F6317">
              <w:rPr>
                <w:rFonts w:ascii="Calibri" w:eastAsia="MS Gothic" w:hAnsi="Calibri" w:cs="Calibri"/>
                <w:sz w:val="20"/>
                <w:szCs w:val="20"/>
                <w:lang w:val="en-NZ" w:eastAsia="ko-KR"/>
              </w:rPr>
              <w:fldChar w:fldCharType="end"/>
            </w:r>
            <w:r w:rsidRPr="003F6317">
              <w:rPr>
                <w:rFonts w:ascii="Calibri" w:eastAsia="MS Gothic" w:hAnsi="Calibri" w:cs="Calibri"/>
                <w:sz w:val="20"/>
                <w:szCs w:val="20"/>
                <w:lang w:val="en-NZ" w:eastAsia="ko-KR"/>
              </w:rPr>
              <w:t xml:space="preserve"> </w:t>
            </w:r>
            <w:r w:rsidR="00D76831">
              <w:rPr>
                <w:rFonts w:ascii="Calibri" w:hAnsi="Calibri" w:cs="Calibri"/>
                <w:color w:val="auto"/>
                <w:kern w:val="2"/>
                <w:sz w:val="20"/>
                <w:szCs w:val="20"/>
                <w:lang w:val="en-NZ"/>
              </w:rPr>
              <w:t>Please withhold my entire submission, or the following identified parts of my submission. I have stated below my reasons and grounds under the Official Information Act that I believe apply, for consideration by DOC</w:t>
            </w:r>
            <w:r w:rsidRPr="003F6317">
              <w:rPr>
                <w:rFonts w:ascii="Calibri" w:hAnsi="Calibri" w:cs="Calibri"/>
                <w:color w:val="auto"/>
                <w:kern w:val="2"/>
                <w:sz w:val="20"/>
                <w:szCs w:val="20"/>
                <w:lang w:val="en-NZ"/>
              </w:rPr>
              <w:t>. Below:</w:t>
            </w:r>
          </w:p>
        </w:tc>
      </w:tr>
      <w:tr w:rsidR="00E65F45" w:rsidRPr="003F6317" w14:paraId="6615A71A" w14:textId="77777777" w:rsidTr="004A2BA1">
        <w:tc>
          <w:tcPr>
            <w:tcW w:w="8784" w:type="dxa"/>
          </w:tcPr>
          <w:p w14:paraId="42FA8B27" w14:textId="77777777" w:rsidR="00E65F45" w:rsidRDefault="00E65F45" w:rsidP="004A2BA1">
            <w:pPr>
              <w:ind w:left="142"/>
              <w:rPr>
                <w:rFonts w:ascii="Calibri" w:hAnsi="Calibri" w:cs="Calibri"/>
                <w:sz w:val="20"/>
                <w:szCs w:val="20"/>
              </w:rPr>
            </w:pPr>
            <w:r w:rsidRPr="003F6317">
              <w:rPr>
                <w:rFonts w:ascii="Calibri" w:eastAsia="Times New Roman" w:hAnsi="Calibri" w:cs="Calibri"/>
                <w:color w:val="C00000"/>
                <w:sz w:val="20"/>
                <w:szCs w:val="20"/>
                <w:lang w:eastAsia="ko-KR"/>
              </w:rPr>
              <w:t>[Insert text]</w:t>
            </w:r>
          </w:p>
          <w:p w14:paraId="20B936EE" w14:textId="77777777" w:rsidR="00E65F45" w:rsidRDefault="00E65F45" w:rsidP="004A2BA1">
            <w:pPr>
              <w:ind w:left="142"/>
              <w:rPr>
                <w:rFonts w:ascii="Calibri" w:hAnsi="Calibri" w:cs="Calibri"/>
                <w:sz w:val="20"/>
                <w:szCs w:val="20"/>
              </w:rPr>
            </w:pPr>
          </w:p>
          <w:p w14:paraId="7C7D182E" w14:textId="77777777" w:rsidR="00E65F45" w:rsidRPr="003F6317" w:rsidRDefault="00E65F45" w:rsidP="004A2BA1">
            <w:pPr>
              <w:ind w:left="142"/>
              <w:rPr>
                <w:rFonts w:ascii="Calibri" w:hAnsi="Calibri" w:cs="Calibri"/>
                <w:sz w:val="20"/>
                <w:szCs w:val="20"/>
              </w:rPr>
            </w:pPr>
          </w:p>
        </w:tc>
      </w:tr>
      <w:tr w:rsidR="00E65F45" w:rsidRPr="003F6317" w14:paraId="2BA6A39A" w14:textId="77777777" w:rsidTr="004A2BA1">
        <w:tc>
          <w:tcPr>
            <w:tcW w:w="8784" w:type="dxa"/>
          </w:tcPr>
          <w:p w14:paraId="67B87D2A" w14:textId="77777777" w:rsidR="00E65F45" w:rsidRPr="003F6317" w:rsidRDefault="00E65F45" w:rsidP="004A2BA1">
            <w:pPr>
              <w:ind w:left="142"/>
              <w:rPr>
                <w:rFonts w:ascii="Calibri" w:eastAsia="Times New Roman" w:hAnsi="Calibri" w:cs="Calibri"/>
                <w:sz w:val="20"/>
                <w:szCs w:val="20"/>
                <w:lang w:eastAsia="ko-KR"/>
              </w:rPr>
            </w:pPr>
            <w:r w:rsidRPr="003F6317">
              <w:rPr>
                <w:rFonts w:ascii="Calibri" w:eastAsia="Times New Roman" w:hAnsi="Calibri" w:cs="Calibri"/>
                <w:sz w:val="20"/>
                <w:szCs w:val="20"/>
                <w:lang w:eastAsia="ko-KR"/>
              </w:rPr>
              <w:t>DOC will take the reasons and grounds supplied into account when responding to requests under the Official Information Act. DOC may consult with submitters as it considers necessary. Please supply your email for this purpose:</w:t>
            </w:r>
          </w:p>
        </w:tc>
      </w:tr>
      <w:tr w:rsidR="00E65F45" w:rsidRPr="003F6317" w14:paraId="351A4A20" w14:textId="77777777" w:rsidTr="004A2BA1">
        <w:tc>
          <w:tcPr>
            <w:tcW w:w="8784" w:type="dxa"/>
          </w:tcPr>
          <w:p w14:paraId="32DF21A3" w14:textId="77777777" w:rsidR="00E65F45" w:rsidRPr="003F6317" w:rsidRDefault="00E65F45" w:rsidP="004A2BA1">
            <w:pPr>
              <w:ind w:left="142"/>
              <w:rPr>
                <w:rFonts w:ascii="Calibri" w:eastAsia="Times New Roman" w:hAnsi="Calibri" w:cs="Calibri"/>
                <w:color w:val="C00000"/>
                <w:sz w:val="20"/>
                <w:szCs w:val="20"/>
                <w:lang w:eastAsia="ko-KR"/>
              </w:rPr>
            </w:pPr>
            <w:r w:rsidRPr="003F6317">
              <w:rPr>
                <w:rFonts w:ascii="Calibri" w:eastAsia="Times New Roman" w:hAnsi="Calibri" w:cs="Calibri"/>
                <w:color w:val="C00000"/>
                <w:sz w:val="20"/>
                <w:szCs w:val="20"/>
                <w:lang w:eastAsia="ko-KR"/>
              </w:rPr>
              <w:t>[email address]</w:t>
            </w:r>
          </w:p>
        </w:tc>
      </w:tr>
    </w:tbl>
    <w:p w14:paraId="4C9A7448" w14:textId="77777777" w:rsidR="00E65F45" w:rsidRPr="003F6317" w:rsidRDefault="00E65F45" w:rsidP="00E65F45">
      <w:pPr>
        <w:ind w:left="142"/>
        <w:rPr>
          <w:rFonts w:ascii="Calibri" w:hAnsi="Calibri" w:cs="Calibri"/>
        </w:rPr>
      </w:pPr>
    </w:p>
    <w:p w14:paraId="5C6BD302" w14:textId="77777777" w:rsidR="00E65F45" w:rsidRPr="003F6317" w:rsidRDefault="00E65F45" w:rsidP="00E65F45">
      <w:pPr>
        <w:spacing w:before="0" w:line="259" w:lineRule="auto"/>
        <w:ind w:left="142"/>
        <w:rPr>
          <w:rFonts w:ascii="Calibri" w:hAnsi="Calibri" w:cs="Calibri"/>
        </w:rPr>
      </w:pPr>
      <w:r w:rsidRPr="003F6317">
        <w:rPr>
          <w:rFonts w:ascii="Calibri" w:hAnsi="Calibri" w:cs="Calibri"/>
        </w:rPr>
        <w:br w:type="page"/>
      </w:r>
    </w:p>
    <w:p w14:paraId="2F8AE04D" w14:textId="77777777" w:rsidR="00E65F45" w:rsidRPr="003F6317" w:rsidRDefault="00E65F45" w:rsidP="00E65F45">
      <w:pPr>
        <w:pStyle w:val="Heading3"/>
        <w:ind w:left="142"/>
        <w:rPr>
          <w:rFonts w:ascii="Calibri" w:eastAsia="Times New Roman" w:hAnsi="Calibri" w:cs="Calibri"/>
          <w:lang w:eastAsia="ko-KR"/>
        </w:rPr>
      </w:pPr>
      <w:r w:rsidRPr="003F6317">
        <w:rPr>
          <w:rFonts w:ascii="Calibri" w:eastAsia="Times New Roman" w:hAnsi="Calibri" w:cs="Calibri"/>
          <w:lang w:eastAsia="ko-KR"/>
        </w:rPr>
        <w:lastRenderedPageBreak/>
        <w:t>Responses to questions</w:t>
      </w:r>
    </w:p>
    <w:p w14:paraId="7DCBA503" w14:textId="77777777" w:rsidR="00E65F45" w:rsidRPr="003F6317" w:rsidRDefault="00E65F45" w:rsidP="00E65F45">
      <w:pPr>
        <w:pStyle w:val="Bodysansserif"/>
        <w:ind w:left="142"/>
        <w:rPr>
          <w:rFonts w:ascii="Calibri" w:hAnsi="Calibri" w:cs="Calibri"/>
          <w:lang w:val="en-NZ" w:eastAsia="ko-KR"/>
        </w:rPr>
      </w:pPr>
      <w:r w:rsidRPr="003F6317">
        <w:rPr>
          <w:rFonts w:ascii="Calibri" w:hAnsi="Calibri" w:cs="Calibri"/>
          <w:lang w:val="en-NZ" w:eastAsia="ko-KR"/>
        </w:rPr>
        <w:t xml:space="preserve">To check the boxes below: Double click on box, then </w:t>
      </w:r>
      <w:r w:rsidRPr="003F6317">
        <w:rPr>
          <w:rFonts w:ascii="Calibri" w:hAnsi="Calibri" w:cs="Calibri"/>
          <w:lang w:val="en-NZ"/>
        </w:rPr>
        <w:t>select</w:t>
      </w:r>
      <w:r w:rsidRPr="003F6317">
        <w:rPr>
          <w:rFonts w:ascii="Calibri" w:hAnsi="Calibri" w:cs="Calibri"/>
          <w:lang w:val="en-NZ" w:eastAsia="ko-KR"/>
        </w:rPr>
        <w:t xml:space="preserve"> ‘checked</w:t>
      </w:r>
      <w:r>
        <w:rPr>
          <w:rFonts w:ascii="Calibri" w:hAnsi="Calibri" w:cs="Calibri"/>
          <w:lang w:val="en-NZ" w:eastAsia="ko-KR"/>
        </w:rPr>
        <w:t>’ Please select only one checkbox per action.</w:t>
      </w:r>
    </w:p>
    <w:tbl>
      <w:tblPr>
        <w:tblStyle w:val="DOC"/>
        <w:tblW w:w="8789" w:type="dxa"/>
        <w:tblLook w:val="04A0" w:firstRow="1" w:lastRow="0" w:firstColumn="1" w:lastColumn="0" w:noHBand="0" w:noVBand="1"/>
      </w:tblPr>
      <w:tblGrid>
        <w:gridCol w:w="851"/>
        <w:gridCol w:w="7938"/>
      </w:tblGrid>
      <w:tr w:rsidR="00E65F45" w:rsidRPr="003F6317" w14:paraId="2785DA33"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8789" w:type="dxa"/>
            <w:gridSpan w:val="2"/>
            <w:tcBorders>
              <w:top w:val="single" w:sz="4" w:space="0" w:color="auto"/>
              <w:left w:val="single" w:sz="4" w:space="0" w:color="auto"/>
              <w:bottom w:val="single" w:sz="4" w:space="0" w:color="auto"/>
              <w:right w:val="single" w:sz="4" w:space="0" w:color="auto"/>
            </w:tcBorders>
          </w:tcPr>
          <w:p w14:paraId="08866964" w14:textId="77777777" w:rsidR="00E65F45" w:rsidRPr="003F6317" w:rsidRDefault="00E65F45" w:rsidP="004A2BA1">
            <w:pPr>
              <w:pStyle w:val="Question"/>
              <w:ind w:left="142"/>
              <w:rPr>
                <w:rFonts w:ascii="Calibri" w:hAnsi="Calibri" w:cs="Calibri"/>
                <w:color w:val="194036"/>
                <w:sz w:val="24"/>
                <w:szCs w:val="24"/>
              </w:rPr>
            </w:pPr>
            <w:r w:rsidRPr="003F6317">
              <w:rPr>
                <w:rFonts w:ascii="Calibri" w:hAnsi="Calibri" w:cs="Calibri"/>
                <w:color w:val="194036"/>
                <w:sz w:val="24"/>
                <w:szCs w:val="24"/>
              </w:rPr>
              <w:t>Theme 1 - Agreed biodiversity priorities are driving investment and action.</w:t>
            </w:r>
          </w:p>
        </w:tc>
      </w:tr>
      <w:tr w:rsidR="00E65F45" w:rsidRPr="003F6317" w14:paraId="19A83BA3" w14:textId="77777777" w:rsidTr="004A2BA1">
        <w:trPr>
          <w:trHeight w:val="300"/>
        </w:trPr>
        <w:tc>
          <w:tcPr>
            <w:tcW w:w="851" w:type="dxa"/>
            <w:vMerge w:val="restart"/>
            <w:tcBorders>
              <w:top w:val="single" w:sz="4" w:space="0" w:color="auto"/>
              <w:left w:val="single" w:sz="4" w:space="0" w:color="auto"/>
              <w:bottom w:val="single" w:sz="4" w:space="0" w:color="auto"/>
              <w:right w:val="single" w:sz="4" w:space="0" w:color="auto"/>
            </w:tcBorders>
          </w:tcPr>
          <w:p w14:paraId="5510AB32" w14:textId="77777777" w:rsidR="00E65F45" w:rsidRPr="003F6317" w:rsidRDefault="00E65F45" w:rsidP="004A2BA1">
            <w:pPr>
              <w:pStyle w:val="Bodysansserif"/>
              <w:numPr>
                <w:ilvl w:val="0"/>
                <w:numId w:val="4"/>
              </w:numPr>
              <w:ind w:left="142" w:firstLine="0"/>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7B8480BE"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1. Develop a national picture of our most important biodiversity values and quantify the costs to protect and restore priority species and habitats.</w:t>
            </w:r>
          </w:p>
          <w:p w14:paraId="254BE23A" w14:textId="77777777" w:rsidR="00E65F45" w:rsidRPr="003F6317" w:rsidRDefault="00E65F45" w:rsidP="004A2BA1">
            <w:pPr>
              <w:pStyle w:val="Bodysansserif"/>
              <w:numPr>
                <w:ilvl w:val="0"/>
                <w:numId w:val="11"/>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6B327F71" w14:textId="16FDF2CC" w:rsidR="00E65F45" w:rsidRPr="003F6317" w:rsidRDefault="00CB4A85" w:rsidP="004A2BA1">
            <w:pPr>
              <w:ind w:left="142"/>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Strongly support    </w:t>
            </w:r>
            <w:r>
              <w:rPr>
                <w:rFonts w:ascii="Calibri" w:eastAsia="MS Gothic" w:hAnsi="Calibri" w:cs="Calibri"/>
                <w:sz w:val="20"/>
                <w:szCs w:val="20"/>
                <w:lang w:eastAsia="ko-KR"/>
              </w:rPr>
              <w:fldChar w:fldCharType="begin">
                <w:ffData>
                  <w:name w:val=""/>
                  <w:enabled/>
                  <w:calcOnExit w:val="0"/>
                  <w:checkBox>
                    <w:sizeAuto/>
                    <w:default w:val="0"/>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Support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Neutral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Strongly 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Unsure</w:t>
            </w:r>
          </w:p>
          <w:p w14:paraId="0B5010FC"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01AA63C9" w14:textId="77777777" w:rsidTr="004A2BA1">
        <w:trPr>
          <w:trHeight w:val="531"/>
        </w:trPr>
        <w:tc>
          <w:tcPr>
            <w:tcW w:w="851" w:type="dxa"/>
            <w:vMerge/>
            <w:tcBorders>
              <w:top w:val="single" w:sz="4" w:space="0" w:color="auto"/>
              <w:left w:val="single" w:sz="4" w:space="0" w:color="auto"/>
              <w:bottom w:val="single" w:sz="4" w:space="0" w:color="auto"/>
              <w:right w:val="single" w:sz="4" w:space="0" w:color="auto"/>
            </w:tcBorders>
          </w:tcPr>
          <w:p w14:paraId="66049682"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tcPr>
          <w:p w14:paraId="590EDF34" w14:textId="747925BA" w:rsidR="00E65F45" w:rsidRDefault="008A03FD" w:rsidP="004A2BA1">
            <w:pPr>
              <w:ind w:left="142"/>
              <w:rPr>
                <w:rFonts w:ascii="Calibri" w:hAnsi="Calibri" w:cs="Calibri"/>
                <w:sz w:val="20"/>
                <w:szCs w:val="20"/>
              </w:rPr>
            </w:pPr>
            <w:r>
              <w:rPr>
                <w:rFonts w:ascii="Calibri" w:hAnsi="Calibri" w:cs="Calibri"/>
                <w:sz w:val="20"/>
                <w:szCs w:val="20"/>
              </w:rPr>
              <w:t>While supporting this action, we have some additions and changes – see below</w:t>
            </w:r>
          </w:p>
          <w:p w14:paraId="4B89D482" w14:textId="77777777" w:rsidR="00E65F45" w:rsidRPr="003F6317" w:rsidRDefault="00E65F45" w:rsidP="004A2BA1">
            <w:pPr>
              <w:pStyle w:val="Bodysansserif"/>
              <w:ind w:left="142"/>
              <w:rPr>
                <w:rFonts w:ascii="Calibri" w:hAnsi="Calibri" w:cs="Calibri"/>
                <w:sz w:val="20"/>
                <w:szCs w:val="20"/>
                <w:lang w:val="en-NZ"/>
              </w:rPr>
            </w:pPr>
          </w:p>
        </w:tc>
      </w:tr>
      <w:tr w:rsidR="00E65F45" w:rsidRPr="003F6317" w14:paraId="02FA84FF"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00C2C05C"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4A5A2E97" w14:textId="77777777" w:rsidR="00E65F45" w:rsidRPr="003F6317" w:rsidRDefault="00E65F45" w:rsidP="004A2BA1">
            <w:pPr>
              <w:pStyle w:val="Bodysansserif"/>
              <w:numPr>
                <w:ilvl w:val="0"/>
                <w:numId w:val="11"/>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00BA24EE" w14:textId="20FB2ABA"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008A03FD">
              <w:rPr>
                <w:rFonts w:ascii="Calibri" w:eastAsia="MS Gothic" w:hAnsi="Calibri" w:cs="Calibri"/>
                <w:sz w:val="20"/>
                <w:szCs w:val="20"/>
                <w:lang w:eastAsia="ko-KR"/>
              </w:rPr>
              <w:fldChar w:fldCharType="begin">
                <w:ffData>
                  <w:name w:val=""/>
                  <w:enabled/>
                  <w:calcOnExit w:val="0"/>
                  <w:checkBox>
                    <w:sizeAuto/>
                    <w:default w:val="1"/>
                  </w:checkBox>
                </w:ffData>
              </w:fldChar>
            </w:r>
            <w:r w:rsidR="008A03FD">
              <w:rPr>
                <w:rFonts w:ascii="Calibri" w:eastAsia="MS Gothic" w:hAnsi="Calibri" w:cs="Calibri"/>
                <w:sz w:val="20"/>
                <w:szCs w:val="20"/>
                <w:lang w:eastAsia="ko-KR"/>
              </w:rPr>
              <w:instrText xml:space="preserve"> FORMCHECKBOX </w:instrText>
            </w:r>
            <w:r w:rsidR="008A03FD">
              <w:rPr>
                <w:rFonts w:ascii="Calibri" w:eastAsia="MS Gothic" w:hAnsi="Calibri" w:cs="Calibri"/>
                <w:sz w:val="20"/>
                <w:szCs w:val="20"/>
                <w:lang w:eastAsia="ko-KR"/>
              </w:rPr>
            </w:r>
            <w:r w:rsidR="008A03FD">
              <w:rPr>
                <w:rFonts w:ascii="Calibri" w:eastAsia="MS Gothic" w:hAnsi="Calibri" w:cs="Calibri"/>
                <w:sz w:val="20"/>
                <w:szCs w:val="20"/>
                <w:lang w:eastAsia="ko-KR"/>
              </w:rPr>
              <w:fldChar w:fldCharType="separate"/>
            </w:r>
            <w:r w:rsidR="008A03FD">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0027692D"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315B5B5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5FCCD89A" w14:textId="77777777" w:rsidR="00E65F45" w:rsidRPr="003F6317" w:rsidRDefault="00E65F45" w:rsidP="004A2BA1">
            <w:pPr>
              <w:pStyle w:val="Bodysansserif"/>
              <w:ind w:left="142"/>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tcPr>
          <w:p w14:paraId="4F60DEEF" w14:textId="77777777" w:rsidR="008A03FD" w:rsidRDefault="008A03FD" w:rsidP="008A03FD">
            <w:r>
              <w:t>The aim is laudable, and highly necessary, but the action is framed essentially as developing a snapshot of the current status of biodiversity. The accompanying text makes zero mention of climate change, or its impact on biodiversity. These impacts will be gradual (but punctuated by extreme events), cumulative and inexorable over coming decades and centuries. So, this action needs to consider not only the current status of biodiversity, but also what a changing climate means for species, habitats and (most importantly) ecosystems. These will migrate over time, so current locations may not be ideal, or even feasible, into the medium term. This is especially relevant for long lived flora (e.g. many native tree species) that will need protection across centuries. So this action needs to take a future-oriented, dynamic  - and not a current status, static  - approach.</w:t>
            </w:r>
          </w:p>
          <w:p w14:paraId="52554799" w14:textId="77777777" w:rsidR="008A03FD" w:rsidRDefault="008A03FD" w:rsidP="008A03FD">
            <w:r>
              <w:t xml:space="preserve">The thrust of this implementation strategy is to engage all relevant sectors of society to protect and restore biodiversity across Aotearoa New Zealand. This needs to start with Action 1, in order to cultivate a sense of joint ownership of the results – i.e. priorities  - rather than them being handed down from on high by a consortium of public sector agencies. This means engaging in a meaningful way with a wide range of stakeholders, including Iwi, NGOs and volunteer community groups that are active in biodiversity conservation, and also with philanthropists and businesses that have a sustainability ethos and are supporting this mahi. Establishing a lead agency (DOC) with a mandate to coordinate and drive this action is critical. </w:t>
            </w:r>
          </w:p>
          <w:p w14:paraId="2CA88B14" w14:textId="77777777" w:rsidR="008A03FD" w:rsidRDefault="008A03FD" w:rsidP="008A03FD">
            <w:r>
              <w:t xml:space="preserve">Quantification of costs is useful, but needs to include the counter-factual: the cost of inaction, of the loss of species and ecosystems and the services they provide (estimated at $57 billion per year in total). </w:t>
            </w:r>
          </w:p>
          <w:p w14:paraId="5558239F" w14:textId="65E1499E" w:rsidR="00E65F45" w:rsidRPr="003F6317" w:rsidRDefault="008A03FD" w:rsidP="008A03FD">
            <w:pPr>
              <w:rPr>
                <w:rFonts w:ascii="Calibri" w:hAnsi="Calibri" w:cs="Calibri"/>
                <w:sz w:val="20"/>
                <w:szCs w:val="20"/>
              </w:rPr>
            </w:pPr>
            <w:r>
              <w:t>This action needs to be adequately funded, and the identified priorities should be SMART in order that they can be effectively monitored.</w:t>
            </w:r>
          </w:p>
        </w:tc>
      </w:tr>
      <w:tr w:rsidR="00E65F45" w:rsidRPr="003F6317" w14:paraId="3D20D8EC" w14:textId="77777777" w:rsidTr="004A2BA1">
        <w:trPr>
          <w:trHeight w:val="300"/>
        </w:trPr>
        <w:tc>
          <w:tcPr>
            <w:tcW w:w="851" w:type="dxa"/>
            <w:vMerge w:val="restart"/>
            <w:tcBorders>
              <w:top w:val="single" w:sz="4" w:space="0" w:color="auto"/>
              <w:left w:val="single" w:sz="4" w:space="0" w:color="auto"/>
              <w:bottom w:val="single" w:sz="4" w:space="0" w:color="auto"/>
              <w:right w:val="single" w:sz="4" w:space="0" w:color="auto"/>
            </w:tcBorders>
          </w:tcPr>
          <w:p w14:paraId="18CAC9A8" w14:textId="77777777" w:rsidR="00E65F45" w:rsidRPr="003F6317" w:rsidRDefault="00E65F45" w:rsidP="004A2BA1">
            <w:pPr>
              <w:pStyle w:val="Bodysansserif"/>
              <w:numPr>
                <w:ilvl w:val="0"/>
                <w:numId w:val="4"/>
              </w:numPr>
              <w:ind w:left="142" w:firstLine="0"/>
              <w:rPr>
                <w:rFonts w:ascii="Calibri" w:hAnsi="Calibri" w:cs="Calibri"/>
                <w:sz w:val="20"/>
                <w:szCs w:val="20"/>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36A6F159"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 xml:space="preserve">Action 2. Tackle biodiversity loss by agreeing on priority programmes to: </w:t>
            </w:r>
          </w:p>
          <w:p w14:paraId="3D85A977"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lastRenderedPageBreak/>
              <w:t xml:space="preserve">protect and restore high-priority degraded habitats (e.g. impacts from browsers, weeds, predators) </w:t>
            </w:r>
          </w:p>
          <w:p w14:paraId="4BC314AB"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t xml:space="preserve">recover native species </w:t>
            </w:r>
          </w:p>
          <w:p w14:paraId="15FCC72E" w14:textId="77777777" w:rsidR="00E65F45" w:rsidRPr="003F6317" w:rsidRDefault="00E65F45" w:rsidP="004A2BA1">
            <w:pPr>
              <w:pStyle w:val="ListParagraph"/>
              <w:numPr>
                <w:ilvl w:val="0"/>
                <w:numId w:val="20"/>
              </w:numPr>
              <w:spacing w:before="0"/>
              <w:ind w:left="1026" w:hanging="709"/>
              <w:rPr>
                <w:rFonts w:ascii="Calibri" w:hAnsi="Calibri" w:cs="Calibri"/>
                <w:i/>
                <w:iCs/>
                <w:sz w:val="20"/>
                <w:szCs w:val="20"/>
              </w:rPr>
            </w:pPr>
            <w:r w:rsidRPr="003F6317">
              <w:rPr>
                <w:rFonts w:ascii="Calibri" w:hAnsi="Calibri" w:cs="Calibri"/>
                <w:i/>
                <w:iCs/>
                <w:sz w:val="20"/>
                <w:szCs w:val="20"/>
              </w:rPr>
              <w:t>develop nature-based solutions for biodiversity and climate change (e.g. wetland restoration), in light of environmental and climate change responsibilities.</w:t>
            </w:r>
          </w:p>
          <w:p w14:paraId="1D71E822" w14:textId="77777777" w:rsidR="00E65F45" w:rsidRPr="003F6317" w:rsidRDefault="00E65F45" w:rsidP="004A2BA1">
            <w:pPr>
              <w:pStyle w:val="Bodysansserif"/>
              <w:numPr>
                <w:ilvl w:val="0"/>
                <w:numId w:val="26"/>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35E33193" w14:textId="52AD3EEC" w:rsidR="00E65F45" w:rsidRPr="003F6317" w:rsidRDefault="008A03FD" w:rsidP="004A2BA1">
            <w:pPr>
              <w:ind w:left="142"/>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Strongly support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Support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Neutral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Strongly 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Unsure</w:t>
            </w:r>
          </w:p>
          <w:p w14:paraId="67F1AA58"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1DFE6445" w14:textId="77777777" w:rsidTr="004A2BA1">
        <w:trPr>
          <w:trHeight w:val="531"/>
        </w:trPr>
        <w:tc>
          <w:tcPr>
            <w:tcW w:w="851" w:type="dxa"/>
            <w:vMerge/>
            <w:tcBorders>
              <w:top w:val="single" w:sz="4" w:space="0" w:color="auto"/>
              <w:left w:val="single" w:sz="4" w:space="0" w:color="auto"/>
              <w:bottom w:val="single" w:sz="4" w:space="0" w:color="auto"/>
              <w:right w:val="single" w:sz="4" w:space="0" w:color="auto"/>
            </w:tcBorders>
          </w:tcPr>
          <w:p w14:paraId="302E9F3E"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tcPr>
          <w:p w14:paraId="0B6E3546" w14:textId="787B40A0" w:rsidR="00E65F45" w:rsidRPr="003F6317" w:rsidRDefault="008A03FD" w:rsidP="004A2BA1">
            <w:pPr>
              <w:pStyle w:val="Bodysansserif"/>
              <w:ind w:left="142"/>
              <w:rPr>
                <w:rFonts w:ascii="Calibri" w:hAnsi="Calibri" w:cs="Calibri"/>
                <w:sz w:val="20"/>
                <w:szCs w:val="20"/>
                <w:lang w:val="en-NZ"/>
              </w:rPr>
            </w:pPr>
            <w:r>
              <w:rPr>
                <w:rFonts w:ascii="Calibri" w:hAnsi="Calibri" w:cs="Calibri"/>
                <w:sz w:val="20"/>
                <w:szCs w:val="20"/>
                <w:lang w:val="en-NZ"/>
              </w:rPr>
              <w:t>See under changes and additions</w:t>
            </w:r>
          </w:p>
        </w:tc>
      </w:tr>
      <w:tr w:rsidR="00E65F45" w:rsidRPr="003F6317" w14:paraId="588E37D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43597A7E"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hideMark/>
          </w:tcPr>
          <w:p w14:paraId="5ABCFBEE" w14:textId="77777777" w:rsidR="00E65F45" w:rsidRPr="003F6317" w:rsidRDefault="00E65F45" w:rsidP="004A2BA1">
            <w:pPr>
              <w:pStyle w:val="Bodysansserif"/>
              <w:numPr>
                <w:ilvl w:val="0"/>
                <w:numId w:val="26"/>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1F19B03B" w14:textId="518D3ABC"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008A03FD">
              <w:rPr>
                <w:rFonts w:ascii="Calibri" w:eastAsia="MS Gothic" w:hAnsi="Calibri" w:cs="Calibri"/>
                <w:sz w:val="20"/>
                <w:szCs w:val="20"/>
                <w:lang w:eastAsia="ko-KR"/>
              </w:rPr>
              <w:fldChar w:fldCharType="begin">
                <w:ffData>
                  <w:name w:val=""/>
                  <w:enabled/>
                  <w:calcOnExit w:val="0"/>
                  <w:checkBox>
                    <w:sizeAuto/>
                    <w:default w:val="1"/>
                  </w:checkBox>
                </w:ffData>
              </w:fldChar>
            </w:r>
            <w:r w:rsidR="008A03FD">
              <w:rPr>
                <w:rFonts w:ascii="Calibri" w:eastAsia="MS Gothic" w:hAnsi="Calibri" w:cs="Calibri"/>
                <w:sz w:val="20"/>
                <w:szCs w:val="20"/>
                <w:lang w:eastAsia="ko-KR"/>
              </w:rPr>
              <w:instrText xml:space="preserve"> FORMCHECKBOX </w:instrText>
            </w:r>
            <w:r w:rsidR="008A03FD">
              <w:rPr>
                <w:rFonts w:ascii="Calibri" w:eastAsia="MS Gothic" w:hAnsi="Calibri" w:cs="Calibri"/>
                <w:sz w:val="20"/>
                <w:szCs w:val="20"/>
                <w:lang w:eastAsia="ko-KR"/>
              </w:rPr>
            </w:r>
            <w:r w:rsidR="008A03FD">
              <w:rPr>
                <w:rFonts w:ascii="Calibri" w:eastAsia="MS Gothic" w:hAnsi="Calibri" w:cs="Calibri"/>
                <w:sz w:val="20"/>
                <w:szCs w:val="20"/>
                <w:lang w:eastAsia="ko-KR"/>
              </w:rPr>
              <w:fldChar w:fldCharType="separate"/>
            </w:r>
            <w:r w:rsidR="008A03FD">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378A87F3"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4B5DF3E0" w14:textId="77777777" w:rsidTr="004A2BA1">
        <w:trPr>
          <w:trHeight w:val="300"/>
        </w:trPr>
        <w:tc>
          <w:tcPr>
            <w:tcW w:w="851" w:type="dxa"/>
            <w:vMerge/>
            <w:tcBorders>
              <w:top w:val="single" w:sz="4" w:space="0" w:color="auto"/>
              <w:left w:val="single" w:sz="4" w:space="0" w:color="auto"/>
              <w:bottom w:val="single" w:sz="4" w:space="0" w:color="auto"/>
              <w:right w:val="single" w:sz="4" w:space="0" w:color="auto"/>
            </w:tcBorders>
          </w:tcPr>
          <w:p w14:paraId="63000BCA" w14:textId="77777777" w:rsidR="00E65F45" w:rsidRPr="003F6317" w:rsidRDefault="00E65F45" w:rsidP="004A2BA1">
            <w:pPr>
              <w:pStyle w:val="Bodysansserif"/>
              <w:ind w:left="142"/>
              <w:rPr>
                <w:rFonts w:ascii="Calibri" w:hAnsi="Calibri" w:cs="Calibri"/>
                <w:lang w:val="en-NZ"/>
              </w:rPr>
            </w:pPr>
          </w:p>
        </w:tc>
        <w:tc>
          <w:tcPr>
            <w:tcW w:w="7938" w:type="dxa"/>
            <w:tcBorders>
              <w:top w:val="single" w:sz="4" w:space="0" w:color="auto"/>
              <w:left w:val="single" w:sz="4" w:space="0" w:color="auto"/>
              <w:bottom w:val="single" w:sz="4" w:space="0" w:color="auto"/>
              <w:right w:val="single" w:sz="4" w:space="0" w:color="auto"/>
            </w:tcBorders>
          </w:tcPr>
          <w:p w14:paraId="74777512" w14:textId="77777777" w:rsidR="008A03FD" w:rsidRDefault="008A03FD" w:rsidP="008A03FD">
            <w:r>
              <w:t xml:space="preserve">As above, it is critical that climate change is front and centre when these priority programmes are being designed. Decisions on which locations, species and ecosystems to protect and restore must </w:t>
            </w:r>
            <w:proofErr w:type="gramStart"/>
            <w:r>
              <w:t>take into account</w:t>
            </w:r>
            <w:proofErr w:type="gramEnd"/>
            <w:r>
              <w:t xml:space="preserve"> future long-term climatic and other changes. For example, coastal ecosystems will need to migrate inland overtime as sea levels rise, and it is vital that protection/restoration programmes include these (current) inland areas to prevent urban/infrastructure development from impeding retreat/migration in the future. Similarly, species and ecosystems (and invasive pests/predators) are already moving, and will continue to move, to higher altitudes. </w:t>
            </w:r>
          </w:p>
          <w:p w14:paraId="25D32D39" w14:textId="77777777" w:rsidR="008A03FD" w:rsidRDefault="008A03FD" w:rsidP="008A03FD">
            <w:r>
              <w:t xml:space="preserve">Forward thinking around nature restoration is essential yet is woefully lacking in New Zealand. Restoration appears to be focused on “restoring” a previously pristine natural environment, based on records of past ecologies and species. But given the lack of progress in limiting global emissions it is highly likely that we are racing towards a future climate that will, sooner than we hope or expect, be radically different from that of the recent past. Attempting to “restore” an idealised past will be impossible, and a poor use of limited investment funds (and tax-payer money) if plantings and species introductions fail to </w:t>
            </w:r>
            <w:proofErr w:type="gramStart"/>
            <w:r>
              <w:t>take into account</w:t>
            </w:r>
            <w:proofErr w:type="gramEnd"/>
            <w:r>
              <w:t xml:space="preserve"> rapidly changing environmental conditions, not just now but in coming decades. Building climate resilience in ecosystems that are in reasonable condition could be more effective than attempting to restore already degraded areas. This introduces more complexity and uncertainty into priority setting, but it cannot be avoided.</w:t>
            </w:r>
          </w:p>
          <w:p w14:paraId="317ABCF3" w14:textId="77777777" w:rsidR="008A03FD" w:rsidRDefault="008A03FD" w:rsidP="008A03FD">
            <w:r>
              <w:t>T</w:t>
            </w:r>
            <w:r w:rsidRPr="00302D30">
              <w:t xml:space="preserve">he </w:t>
            </w:r>
            <w:r>
              <w:t xml:space="preserve">partnership between </w:t>
            </w:r>
            <w:r w:rsidRPr="00302D30">
              <w:t>Friends Of Flora</w:t>
            </w:r>
            <w:r>
              <w:t xml:space="preserve"> and </w:t>
            </w:r>
            <w:r w:rsidRPr="00302D30">
              <w:t xml:space="preserve">DOC </w:t>
            </w:r>
            <w:r>
              <w:t xml:space="preserve"> to protect and restore</w:t>
            </w:r>
            <w:r w:rsidRPr="00302D30">
              <w:t xml:space="preserve"> </w:t>
            </w:r>
            <w:r>
              <w:t xml:space="preserve">high value ecosystems in </w:t>
            </w:r>
            <w:r w:rsidRPr="00302D30">
              <w:t xml:space="preserve">Kahurangi over the last </w:t>
            </w:r>
            <w:r>
              <w:t>24</w:t>
            </w:r>
            <w:r w:rsidRPr="00302D30">
              <w:t xml:space="preserve"> years</w:t>
            </w:r>
            <w:r>
              <w:t xml:space="preserve"> (adapting to changing pest pressures as well as climate) is an excellent example of long-term programmes that make real  difference. </w:t>
            </w:r>
          </w:p>
          <w:p w14:paraId="4CAF7691" w14:textId="77777777" w:rsidR="008A03FD" w:rsidRDefault="008A03FD" w:rsidP="008A03FD">
            <w:r>
              <w:t xml:space="preserve">Priorities need to be based around ecologies and consider all species that form part of these complex dynamic systems. This includes the less charismatic species  - invertebrates, lizards, fish etc - that currently receive less attention and funding from DOC. </w:t>
            </w:r>
          </w:p>
          <w:p w14:paraId="02646CAD" w14:textId="77777777" w:rsidR="008A03FD" w:rsidRDefault="008A03FD" w:rsidP="008A03FD">
            <w:r>
              <w:t>It is important that “agreed” priorities does not simply mean fewer of them. Involving all stakeholders – as above -  in the priority setting process will ensure that this does not  happen.</w:t>
            </w:r>
          </w:p>
          <w:p w14:paraId="61A9CDB6" w14:textId="77777777" w:rsidR="008A03FD" w:rsidRDefault="008A03FD" w:rsidP="008A03FD">
            <w:r>
              <w:lastRenderedPageBreak/>
              <w:t xml:space="preserve"> Nature based solutions are a win-win: they contribute to carbon sequestration while also increasing natural resilience to climate change-induced extreme events (floods, droughts, landslips etc) that benefit both people and nature. While they may also have potential for financing future restoration projects, this cannot be the primary reason for identifying and then incentivising them. </w:t>
            </w:r>
          </w:p>
          <w:p w14:paraId="63B2546E" w14:textId="1DB03862" w:rsidR="00E65F45" w:rsidRPr="003F6317" w:rsidRDefault="008A03FD" w:rsidP="008A03FD">
            <w:pPr>
              <w:rPr>
                <w:rFonts w:ascii="Calibri" w:hAnsi="Calibri" w:cs="Calibri"/>
                <w:sz w:val="20"/>
                <w:szCs w:val="20"/>
              </w:rPr>
            </w:pPr>
            <w:r>
              <w:t xml:space="preserve">Due weight and importance need to be given to New Zealand’s marine environment. Climate change is affecting our oceans not only through temperature increases, but also due to ocean acidification. Recent studies show that this has reached a tipping point where it starts to negatively affect calciferous species – not only shellfish but also some phytoplankton on which marine food chains depend. Seamounts within New Zealand’s exclusive economic zone are not only rich in biodiversity, but their disturbance by bottom trawling releases carbon into the sea, of which over half remains dissolved (the remainder entering the atmosphere). These areas need to be specifically included within the biodiversity priority setting exercise. </w:t>
            </w:r>
          </w:p>
        </w:tc>
      </w:tr>
    </w:tbl>
    <w:p w14:paraId="6E61B223" w14:textId="77777777" w:rsidR="00E65F45" w:rsidRPr="003F6317" w:rsidRDefault="00E65F45" w:rsidP="00E65F45">
      <w:pPr>
        <w:spacing w:before="0" w:line="259" w:lineRule="auto"/>
        <w:ind w:left="142"/>
        <w:rPr>
          <w:rFonts w:ascii="Calibri" w:hAnsi="Calibri" w:cs="Calibri"/>
        </w:rPr>
      </w:pPr>
    </w:p>
    <w:tbl>
      <w:tblPr>
        <w:tblStyle w:val="DOC"/>
        <w:tblW w:w="9073" w:type="dxa"/>
        <w:tblLook w:val="04A0" w:firstRow="1" w:lastRow="0" w:firstColumn="1" w:lastColumn="0" w:noHBand="0" w:noVBand="1"/>
      </w:tblPr>
      <w:tblGrid>
        <w:gridCol w:w="936"/>
        <w:gridCol w:w="8137"/>
      </w:tblGrid>
      <w:tr w:rsidR="00E65F45" w:rsidRPr="003F6317" w14:paraId="3CDEAB3E"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3" w:type="dxa"/>
            <w:gridSpan w:val="2"/>
            <w:tcBorders>
              <w:top w:val="single" w:sz="4" w:space="0" w:color="auto"/>
              <w:left w:val="single" w:sz="4" w:space="0" w:color="auto"/>
              <w:bottom w:val="single" w:sz="4" w:space="0" w:color="auto"/>
              <w:right w:val="single" w:sz="4" w:space="0" w:color="auto"/>
            </w:tcBorders>
            <w:hideMark/>
          </w:tcPr>
          <w:p w14:paraId="34FBD9C8"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t>Theme 2 – Increased external funding, revenue and support is delivering more work on biodiversity priorities</w:t>
            </w:r>
          </w:p>
        </w:tc>
      </w:tr>
      <w:tr w:rsidR="00E65F45" w:rsidRPr="003F6317" w14:paraId="253DEF27" w14:textId="77777777" w:rsidTr="004A2BA1">
        <w:trPr>
          <w:trHeight w:val="1388"/>
        </w:trPr>
        <w:tc>
          <w:tcPr>
            <w:tcW w:w="936" w:type="dxa"/>
            <w:vMerge w:val="restart"/>
            <w:tcBorders>
              <w:top w:val="single" w:sz="4" w:space="0" w:color="auto"/>
              <w:left w:val="single" w:sz="4" w:space="0" w:color="auto"/>
              <w:bottom w:val="single" w:sz="4" w:space="0" w:color="auto"/>
              <w:right w:val="single" w:sz="4" w:space="0" w:color="auto"/>
            </w:tcBorders>
            <w:hideMark/>
          </w:tcPr>
          <w:p w14:paraId="455C3E58"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7ED0811E"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3. Develop a biodiversity investment prospectus to attract and direct external investment into biodiversity priorities.</w:t>
            </w:r>
          </w:p>
          <w:p w14:paraId="1FF66339" w14:textId="77777777" w:rsidR="00E65F45" w:rsidRPr="003F6317" w:rsidRDefault="00E65F45" w:rsidP="004A2BA1">
            <w:pPr>
              <w:pStyle w:val="Bodysansserif"/>
              <w:numPr>
                <w:ilvl w:val="0"/>
                <w:numId w:val="21"/>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4A4936FB" w14:textId="071B5F08"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008A03FD">
              <w:rPr>
                <w:rFonts w:ascii="Calibri" w:eastAsia="MS Gothic" w:hAnsi="Calibri" w:cs="Calibri"/>
                <w:sz w:val="20"/>
                <w:szCs w:val="20"/>
                <w:lang w:eastAsia="ko-KR"/>
              </w:rPr>
              <w:fldChar w:fldCharType="begin">
                <w:ffData>
                  <w:name w:val=""/>
                  <w:enabled/>
                  <w:calcOnExit w:val="0"/>
                  <w:checkBox>
                    <w:sizeAuto/>
                    <w:default w:val="0"/>
                  </w:checkBox>
                </w:ffData>
              </w:fldChar>
            </w:r>
            <w:r w:rsidR="008A03FD">
              <w:rPr>
                <w:rFonts w:ascii="Calibri" w:eastAsia="MS Gothic" w:hAnsi="Calibri" w:cs="Calibri"/>
                <w:sz w:val="20"/>
                <w:szCs w:val="20"/>
                <w:lang w:eastAsia="ko-KR"/>
              </w:rPr>
              <w:instrText xml:space="preserve"> FORMCHECKBOX </w:instrText>
            </w:r>
            <w:r w:rsidR="008A03FD">
              <w:rPr>
                <w:rFonts w:ascii="Calibri" w:eastAsia="MS Gothic" w:hAnsi="Calibri" w:cs="Calibri"/>
                <w:sz w:val="20"/>
                <w:szCs w:val="20"/>
                <w:lang w:eastAsia="ko-KR"/>
              </w:rPr>
            </w:r>
            <w:r w:rsidR="008A03FD">
              <w:rPr>
                <w:rFonts w:ascii="Calibri" w:eastAsia="MS Gothic" w:hAnsi="Calibri" w:cs="Calibri"/>
                <w:sz w:val="20"/>
                <w:szCs w:val="20"/>
                <w:lang w:eastAsia="ko-KR"/>
              </w:rPr>
              <w:fldChar w:fldCharType="separate"/>
            </w:r>
            <w:r w:rsidR="008A03FD">
              <w:rPr>
                <w:rFonts w:ascii="Calibri" w:eastAsia="MS Gothic" w:hAnsi="Calibri" w:cs="Calibri"/>
                <w:sz w:val="20"/>
                <w:szCs w:val="20"/>
                <w:lang w:eastAsia="ko-KR"/>
              </w:rPr>
              <w:fldChar w:fldCharType="end"/>
            </w:r>
            <w:r w:rsidRPr="003F6317">
              <w:rPr>
                <w:rFonts w:ascii="Calibri" w:hAnsi="Calibri" w:cs="Calibri"/>
                <w:sz w:val="20"/>
                <w:szCs w:val="20"/>
              </w:rPr>
              <w:t xml:space="preserve"> Support    </w:t>
            </w:r>
            <w:r w:rsidR="008A03FD">
              <w:rPr>
                <w:rFonts w:ascii="Calibri" w:eastAsia="MS Gothic" w:hAnsi="Calibri" w:cs="Calibri"/>
                <w:sz w:val="20"/>
                <w:szCs w:val="20"/>
                <w:lang w:eastAsia="ko-KR"/>
              </w:rPr>
              <w:fldChar w:fldCharType="begin">
                <w:ffData>
                  <w:name w:val=""/>
                  <w:enabled/>
                  <w:calcOnExit w:val="0"/>
                  <w:checkBox>
                    <w:sizeAuto/>
                    <w:default w:val="1"/>
                  </w:checkBox>
                </w:ffData>
              </w:fldChar>
            </w:r>
            <w:r w:rsidR="008A03FD">
              <w:rPr>
                <w:rFonts w:ascii="Calibri" w:eastAsia="MS Gothic" w:hAnsi="Calibri" w:cs="Calibri"/>
                <w:sz w:val="20"/>
                <w:szCs w:val="20"/>
                <w:lang w:eastAsia="ko-KR"/>
              </w:rPr>
              <w:instrText xml:space="preserve"> FORMCHECKBOX </w:instrText>
            </w:r>
            <w:r w:rsidR="008A03FD">
              <w:rPr>
                <w:rFonts w:ascii="Calibri" w:eastAsia="MS Gothic" w:hAnsi="Calibri" w:cs="Calibri"/>
                <w:sz w:val="20"/>
                <w:szCs w:val="20"/>
                <w:lang w:eastAsia="ko-KR"/>
              </w:rPr>
            </w:r>
            <w:r w:rsidR="008A03FD">
              <w:rPr>
                <w:rFonts w:ascii="Calibri" w:eastAsia="MS Gothic" w:hAnsi="Calibri" w:cs="Calibri"/>
                <w:sz w:val="20"/>
                <w:szCs w:val="20"/>
                <w:lang w:eastAsia="ko-KR"/>
              </w:rPr>
              <w:fldChar w:fldCharType="separate"/>
            </w:r>
            <w:r w:rsidR="008A03FD">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75CF1AA4"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37F6F8A8" w14:textId="77777777" w:rsidTr="004A2BA1">
        <w:trPr>
          <w:trHeight w:val="853"/>
        </w:trPr>
        <w:tc>
          <w:tcPr>
            <w:tcW w:w="936" w:type="dxa"/>
            <w:vMerge/>
            <w:tcBorders>
              <w:top w:val="single" w:sz="4" w:space="0" w:color="auto"/>
              <w:left w:val="single" w:sz="4" w:space="0" w:color="auto"/>
              <w:bottom w:val="single" w:sz="4" w:space="0" w:color="auto"/>
              <w:right w:val="single" w:sz="4" w:space="0" w:color="auto"/>
            </w:tcBorders>
          </w:tcPr>
          <w:p w14:paraId="540C8275"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2FD7BD2A" w14:textId="77777777" w:rsidR="008A03FD" w:rsidRPr="008A03FD" w:rsidRDefault="008A03FD" w:rsidP="008A03FD">
            <w:pPr>
              <w:pStyle w:val="Bodysansserif"/>
              <w:ind w:left="142"/>
              <w:rPr>
                <w:rFonts w:ascii="Calibri" w:hAnsi="Calibri" w:cs="Calibri"/>
                <w:sz w:val="20"/>
                <w:szCs w:val="20"/>
                <w:lang w:val="en-NZ"/>
              </w:rPr>
            </w:pPr>
            <w:r w:rsidRPr="008A03FD">
              <w:rPr>
                <w:rFonts w:ascii="Calibri" w:hAnsi="Calibri" w:cs="Calibri"/>
                <w:sz w:val="20"/>
                <w:szCs w:val="20"/>
                <w:lang w:val="en-NZ"/>
              </w:rPr>
              <w:t xml:space="preserve">The emphasis of this theme is generating external funds for conservation priorities. There is no sense that the public sector will provide the core resources to make this possible. Any investment portfolio needs to be explicit about what the state commits to funding (over the long term), and then what the extra funding that is sought will enable, on top of this essential level of public sector budgetary support. Biodiversity is a above all a national responsibility, not an economic asset. An investment portfolio that does not clearly state what is covered by public funds will not be attractive to investors, as the implication is that these “additional” funds will merely replace what the government would otherwise the supporting – the additionality is lost. </w:t>
            </w:r>
          </w:p>
          <w:p w14:paraId="0AD8BDD3" w14:textId="2C11AD93" w:rsidR="00E65F45" w:rsidRPr="003F6317" w:rsidRDefault="008A03FD" w:rsidP="008A03FD">
            <w:pPr>
              <w:pStyle w:val="Bodysansserif"/>
              <w:ind w:left="142"/>
              <w:rPr>
                <w:rFonts w:ascii="Calibri" w:hAnsi="Calibri" w:cs="Calibri"/>
                <w:b/>
                <w:sz w:val="20"/>
                <w:szCs w:val="20"/>
              </w:rPr>
            </w:pPr>
            <w:r w:rsidRPr="008A03FD">
              <w:rPr>
                <w:rFonts w:ascii="Calibri" w:hAnsi="Calibri" w:cs="Calibri"/>
                <w:sz w:val="20"/>
                <w:szCs w:val="20"/>
                <w:lang w:val="en-NZ"/>
              </w:rPr>
              <w:t>In the current economic environment, an investment prospectus may not have much impact, as there is already great competition for funding in the environmental sector.</w:t>
            </w:r>
            <w:r>
              <w:rPr>
                <w:rFonts w:ascii="Calibri" w:hAnsi="Calibri" w:cs="Calibri"/>
                <w:sz w:val="20"/>
                <w:szCs w:val="20"/>
                <w:lang w:val="en-NZ"/>
              </w:rPr>
              <w:t xml:space="preserve"> </w:t>
            </w:r>
          </w:p>
        </w:tc>
      </w:tr>
      <w:tr w:rsidR="00E65F45" w:rsidRPr="003F6317" w14:paraId="49AE0ECB" w14:textId="77777777" w:rsidTr="004A2BA1">
        <w:trPr>
          <w:trHeight w:val="427"/>
        </w:trPr>
        <w:tc>
          <w:tcPr>
            <w:tcW w:w="936" w:type="dxa"/>
            <w:vMerge/>
            <w:tcBorders>
              <w:top w:val="single" w:sz="4" w:space="0" w:color="auto"/>
              <w:left w:val="single" w:sz="4" w:space="0" w:color="auto"/>
              <w:bottom w:val="single" w:sz="4" w:space="0" w:color="auto"/>
              <w:right w:val="single" w:sz="4" w:space="0" w:color="auto"/>
            </w:tcBorders>
          </w:tcPr>
          <w:p w14:paraId="18AE16E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69B27064" w14:textId="77777777" w:rsidR="00E65F45" w:rsidRPr="003F6317" w:rsidRDefault="00E65F45" w:rsidP="004A2BA1">
            <w:pPr>
              <w:pStyle w:val="Bodysansserif"/>
              <w:numPr>
                <w:ilvl w:val="0"/>
                <w:numId w:val="21"/>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7D8E948D" w14:textId="573D14C2"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008A03FD">
              <w:rPr>
                <w:rFonts w:ascii="Calibri" w:eastAsia="MS Gothic" w:hAnsi="Calibri" w:cs="Calibri"/>
                <w:sz w:val="20"/>
                <w:szCs w:val="20"/>
                <w:lang w:eastAsia="ko-KR"/>
              </w:rPr>
              <w:fldChar w:fldCharType="begin">
                <w:ffData>
                  <w:name w:val=""/>
                  <w:enabled/>
                  <w:calcOnExit w:val="0"/>
                  <w:checkBox>
                    <w:sizeAuto/>
                    <w:default w:val="1"/>
                  </w:checkBox>
                </w:ffData>
              </w:fldChar>
            </w:r>
            <w:r w:rsidR="008A03FD">
              <w:rPr>
                <w:rFonts w:ascii="Calibri" w:eastAsia="MS Gothic" w:hAnsi="Calibri" w:cs="Calibri"/>
                <w:sz w:val="20"/>
                <w:szCs w:val="20"/>
                <w:lang w:eastAsia="ko-KR"/>
              </w:rPr>
              <w:instrText xml:space="preserve"> FORMCHECKBOX </w:instrText>
            </w:r>
            <w:r w:rsidR="008A03FD">
              <w:rPr>
                <w:rFonts w:ascii="Calibri" w:eastAsia="MS Gothic" w:hAnsi="Calibri" w:cs="Calibri"/>
                <w:sz w:val="20"/>
                <w:szCs w:val="20"/>
                <w:lang w:eastAsia="ko-KR"/>
              </w:rPr>
            </w:r>
            <w:r w:rsidR="008A03FD">
              <w:rPr>
                <w:rFonts w:ascii="Calibri" w:eastAsia="MS Gothic" w:hAnsi="Calibri" w:cs="Calibri"/>
                <w:sz w:val="20"/>
                <w:szCs w:val="20"/>
                <w:lang w:eastAsia="ko-KR"/>
              </w:rPr>
              <w:fldChar w:fldCharType="separate"/>
            </w:r>
            <w:r w:rsidR="008A03FD">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61E5D876"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p>
        </w:tc>
      </w:tr>
      <w:tr w:rsidR="00E65F45" w:rsidRPr="003F6317" w14:paraId="7716AAFB" w14:textId="77777777" w:rsidTr="004A2BA1">
        <w:trPr>
          <w:trHeight w:val="850"/>
        </w:trPr>
        <w:tc>
          <w:tcPr>
            <w:tcW w:w="936" w:type="dxa"/>
            <w:vMerge/>
            <w:tcBorders>
              <w:top w:val="single" w:sz="4" w:space="0" w:color="auto"/>
              <w:left w:val="single" w:sz="4" w:space="0" w:color="auto"/>
              <w:bottom w:val="single" w:sz="4" w:space="0" w:color="auto"/>
              <w:right w:val="single" w:sz="4" w:space="0" w:color="auto"/>
            </w:tcBorders>
          </w:tcPr>
          <w:p w14:paraId="357A591D"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10E9DED7" w14:textId="77CABE15" w:rsidR="00E65F45" w:rsidRPr="003F6317" w:rsidRDefault="008A03FD" w:rsidP="00A67BED">
            <w:pPr>
              <w:ind w:left="142"/>
              <w:rPr>
                <w:rFonts w:ascii="Calibri" w:hAnsi="Calibri" w:cs="Calibri"/>
                <w:b/>
                <w:sz w:val="20"/>
                <w:szCs w:val="20"/>
              </w:rPr>
            </w:pPr>
            <w:r>
              <w:rPr>
                <w:rFonts w:ascii="Calibri" w:hAnsi="Calibri" w:cs="Calibri"/>
                <w:sz w:val="20"/>
                <w:szCs w:val="20"/>
              </w:rPr>
              <w:t xml:space="preserve">Make it clear what the public sector is supporting (budgetary contribution) over the long-term, so that </w:t>
            </w:r>
            <w:r w:rsidR="00A67BED">
              <w:rPr>
                <w:rFonts w:ascii="Calibri" w:hAnsi="Calibri" w:cs="Calibri"/>
                <w:sz w:val="20"/>
                <w:szCs w:val="20"/>
              </w:rPr>
              <w:t>extra</w:t>
            </w:r>
            <w:r>
              <w:rPr>
                <w:rFonts w:ascii="Calibri" w:hAnsi="Calibri" w:cs="Calibri"/>
                <w:sz w:val="20"/>
                <w:szCs w:val="20"/>
              </w:rPr>
              <w:t xml:space="preserve"> </w:t>
            </w:r>
            <w:r w:rsidR="00A67BED">
              <w:rPr>
                <w:rFonts w:ascii="Calibri" w:hAnsi="Calibri" w:cs="Calibri"/>
                <w:sz w:val="20"/>
                <w:szCs w:val="20"/>
              </w:rPr>
              <w:t xml:space="preserve">external funding is truly additional. </w:t>
            </w:r>
          </w:p>
        </w:tc>
      </w:tr>
      <w:tr w:rsidR="00E65F45" w:rsidRPr="003F6317" w14:paraId="6B5F5977"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3BAA46F6"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0E7114E0"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233A901F"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4. Generate new revenue from public conservation lands and waters to invest back into biodiversity.</w:t>
            </w:r>
          </w:p>
          <w:p w14:paraId="18B7B853" w14:textId="77777777" w:rsidR="00E65F45" w:rsidRPr="003F6317" w:rsidRDefault="00E65F45" w:rsidP="004A2BA1">
            <w:pPr>
              <w:pStyle w:val="Bodysansserif"/>
              <w:numPr>
                <w:ilvl w:val="0"/>
                <w:numId w:val="27"/>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5B27116E" w14:textId="301F143E"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00A67BED">
              <w:rPr>
                <w:rFonts w:ascii="Calibri" w:eastAsia="MS Gothic" w:hAnsi="Calibri" w:cs="Calibri"/>
                <w:sz w:val="20"/>
                <w:szCs w:val="20"/>
                <w:lang w:eastAsia="ko-KR"/>
              </w:rPr>
              <w:fldChar w:fldCharType="begin">
                <w:ffData>
                  <w:name w:val=""/>
                  <w:enabled/>
                  <w:calcOnExit w:val="0"/>
                  <w:checkBox>
                    <w:sizeAuto/>
                    <w:default w:val="1"/>
                  </w:checkBox>
                </w:ffData>
              </w:fldChar>
            </w:r>
            <w:r w:rsidR="00A67BED">
              <w:rPr>
                <w:rFonts w:ascii="Calibri" w:eastAsia="MS Gothic" w:hAnsi="Calibri" w:cs="Calibri"/>
                <w:sz w:val="20"/>
                <w:szCs w:val="20"/>
                <w:lang w:eastAsia="ko-KR"/>
              </w:rPr>
              <w:instrText xml:space="preserve"> FORMCHECKBOX </w:instrText>
            </w:r>
            <w:r w:rsidR="00A67BED">
              <w:rPr>
                <w:rFonts w:ascii="Calibri" w:eastAsia="MS Gothic" w:hAnsi="Calibri" w:cs="Calibri"/>
                <w:sz w:val="20"/>
                <w:szCs w:val="20"/>
                <w:lang w:eastAsia="ko-KR"/>
              </w:rPr>
            </w:r>
            <w:r w:rsidR="00A67BED">
              <w:rPr>
                <w:rFonts w:ascii="Calibri" w:eastAsia="MS Gothic" w:hAnsi="Calibri" w:cs="Calibri"/>
                <w:sz w:val="20"/>
                <w:szCs w:val="20"/>
                <w:lang w:eastAsia="ko-KR"/>
              </w:rPr>
              <w:fldChar w:fldCharType="separate"/>
            </w:r>
            <w:r w:rsidR="00A67BED">
              <w:rPr>
                <w:rFonts w:ascii="Calibri" w:eastAsia="MS Gothic" w:hAnsi="Calibri" w:cs="Calibri"/>
                <w:sz w:val="20"/>
                <w:szCs w:val="20"/>
                <w:lang w:eastAsia="ko-KR"/>
              </w:rPr>
              <w:fldChar w:fldCharType="end"/>
            </w:r>
            <w:r w:rsidRPr="003F6317">
              <w:rPr>
                <w:rFonts w:ascii="Calibri" w:hAnsi="Calibri" w:cs="Calibri"/>
                <w:sz w:val="20"/>
                <w:szCs w:val="20"/>
              </w:rPr>
              <w:t xml:space="preserve">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04D49B88"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4B676170"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43F818C0" w14:textId="77777777" w:rsidR="00E65F45" w:rsidRPr="003F6317" w:rsidRDefault="00E65F45" w:rsidP="004A2BA1">
            <w:pPr>
              <w:ind w:left="142"/>
              <w:rPr>
                <w:rFonts w:ascii="Calibri" w:hAnsi="Calibri" w:cs="Calibri"/>
                <w:bCs/>
                <w:color w:val="FFFFFF" w:themeColor="background1"/>
              </w:rPr>
            </w:pPr>
          </w:p>
        </w:tc>
        <w:tc>
          <w:tcPr>
            <w:tcW w:w="8137" w:type="dxa"/>
            <w:tcBorders>
              <w:top w:val="single" w:sz="4" w:space="0" w:color="auto"/>
              <w:left w:val="single" w:sz="4" w:space="0" w:color="auto"/>
              <w:bottom w:val="single" w:sz="4" w:space="0" w:color="auto"/>
              <w:right w:val="single" w:sz="4" w:space="0" w:color="auto"/>
            </w:tcBorders>
          </w:tcPr>
          <w:p w14:paraId="51F4F108" w14:textId="4DB65EB6" w:rsidR="00A67BED" w:rsidRPr="00C26FCC" w:rsidRDefault="00A67BED" w:rsidP="00A67BED">
            <w:r w:rsidRPr="00C26FCC">
              <w:t xml:space="preserve">While generally supporting the thrust of this action, our concern is that the economic driver to enhance revenue from the conservation estate will override biodiversity conservation goals – potentially even </w:t>
            </w:r>
            <w:r w:rsidR="00C912A6">
              <w:t>sacrificing</w:t>
            </w:r>
            <w:r w:rsidRPr="00C26FCC">
              <w:t xml:space="preserve"> some natural resources in order to help save others. All public conservation land will be important ecologically under a changing climate, as all ecosystems will</w:t>
            </w:r>
            <w:r>
              <w:t xml:space="preserve"> </w:t>
            </w:r>
            <w:r w:rsidRPr="00C26FCC">
              <w:t>st</w:t>
            </w:r>
            <w:r>
              <w:t>r</w:t>
            </w:r>
            <w:r w:rsidRPr="00C26FCC">
              <w:t xml:space="preserve">uggle to adapt and survive. </w:t>
            </w:r>
          </w:p>
          <w:p w14:paraId="1C9641CF" w14:textId="685C51CB" w:rsidR="00E65F45" w:rsidRPr="003F6317" w:rsidRDefault="00A67BED" w:rsidP="00A67BED">
            <w:pPr>
              <w:rPr>
                <w:rFonts w:ascii="Calibri" w:hAnsi="Calibri" w:cs="Calibri"/>
                <w:b/>
                <w:sz w:val="20"/>
                <w:szCs w:val="20"/>
              </w:rPr>
            </w:pPr>
            <w:r w:rsidRPr="00C26FCC">
              <w:t xml:space="preserve">It is vital that robust mechanisms are in place to ensure that positive conservation outcomes always come first and that funds generated from a specific activity are re-invested in that ecological area, rather than being subsumed – and thus lost - into a central budget. </w:t>
            </w:r>
          </w:p>
        </w:tc>
      </w:tr>
      <w:tr w:rsidR="00E65F45" w:rsidRPr="003F6317" w14:paraId="1E3E5A7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5811EB37" w14:textId="77777777" w:rsidR="00E65F45" w:rsidRPr="003F6317" w:rsidRDefault="00E65F45" w:rsidP="004A2BA1">
            <w:pPr>
              <w:ind w:left="142"/>
              <w:rPr>
                <w:rFonts w:ascii="Calibri" w:hAnsi="Calibri" w:cs="Calibri"/>
                <w:bCs/>
                <w:color w:val="000000" w:themeColor="text1"/>
              </w:rPr>
            </w:pPr>
          </w:p>
        </w:tc>
        <w:tc>
          <w:tcPr>
            <w:tcW w:w="8137" w:type="dxa"/>
            <w:tcBorders>
              <w:top w:val="single" w:sz="4" w:space="0" w:color="auto"/>
              <w:left w:val="single" w:sz="4" w:space="0" w:color="auto"/>
              <w:bottom w:val="single" w:sz="4" w:space="0" w:color="auto"/>
              <w:right w:val="single" w:sz="4" w:space="0" w:color="auto"/>
            </w:tcBorders>
            <w:hideMark/>
          </w:tcPr>
          <w:p w14:paraId="42797B8A" w14:textId="77777777" w:rsidR="00E65F45" w:rsidRPr="003F6317" w:rsidRDefault="00E65F45" w:rsidP="004A2BA1">
            <w:pPr>
              <w:pStyle w:val="Bodysansserif"/>
              <w:numPr>
                <w:ilvl w:val="0"/>
                <w:numId w:val="27"/>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9853FD0" w14:textId="0568C66B"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00A67BED">
              <w:rPr>
                <w:rFonts w:ascii="Calibri" w:eastAsia="MS Gothic" w:hAnsi="Calibri" w:cs="Calibri"/>
                <w:sz w:val="20"/>
                <w:szCs w:val="20"/>
                <w:lang w:eastAsia="ko-KR"/>
              </w:rPr>
              <w:fldChar w:fldCharType="begin">
                <w:ffData>
                  <w:name w:val=""/>
                  <w:enabled/>
                  <w:calcOnExit w:val="0"/>
                  <w:checkBox>
                    <w:sizeAuto/>
                    <w:default w:val="1"/>
                  </w:checkBox>
                </w:ffData>
              </w:fldChar>
            </w:r>
            <w:r w:rsidR="00A67BED">
              <w:rPr>
                <w:rFonts w:ascii="Calibri" w:eastAsia="MS Gothic" w:hAnsi="Calibri" w:cs="Calibri"/>
                <w:sz w:val="20"/>
                <w:szCs w:val="20"/>
                <w:lang w:eastAsia="ko-KR"/>
              </w:rPr>
              <w:instrText xml:space="preserve"> FORMCHECKBOX </w:instrText>
            </w:r>
            <w:r w:rsidR="00A67BED">
              <w:rPr>
                <w:rFonts w:ascii="Calibri" w:eastAsia="MS Gothic" w:hAnsi="Calibri" w:cs="Calibri"/>
                <w:sz w:val="20"/>
                <w:szCs w:val="20"/>
                <w:lang w:eastAsia="ko-KR"/>
              </w:rPr>
            </w:r>
            <w:r w:rsidR="00A67BED">
              <w:rPr>
                <w:rFonts w:ascii="Calibri" w:eastAsia="MS Gothic" w:hAnsi="Calibri" w:cs="Calibri"/>
                <w:sz w:val="20"/>
                <w:szCs w:val="20"/>
                <w:lang w:eastAsia="ko-KR"/>
              </w:rPr>
              <w:fldChar w:fldCharType="separate"/>
            </w:r>
            <w:r w:rsidR="00A67BED">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17EDF0DF"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748E4738"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921CE63" w14:textId="77777777" w:rsidR="00E65F45" w:rsidRPr="003F6317" w:rsidRDefault="00E65F45" w:rsidP="004A2BA1">
            <w:pPr>
              <w:ind w:left="142"/>
              <w:rPr>
                <w:rFonts w:ascii="Calibri" w:hAnsi="Calibri" w:cs="Calibri"/>
                <w:b/>
                <w:color w:val="000000" w:themeColor="text1"/>
              </w:rPr>
            </w:pPr>
          </w:p>
        </w:tc>
        <w:tc>
          <w:tcPr>
            <w:tcW w:w="8137" w:type="dxa"/>
            <w:tcBorders>
              <w:top w:val="single" w:sz="4" w:space="0" w:color="auto"/>
              <w:left w:val="single" w:sz="4" w:space="0" w:color="auto"/>
              <w:bottom w:val="single" w:sz="4" w:space="0" w:color="auto"/>
              <w:right w:val="single" w:sz="4" w:space="0" w:color="auto"/>
            </w:tcBorders>
          </w:tcPr>
          <w:p w14:paraId="2433FEB7" w14:textId="20716BDB" w:rsidR="00A67BED" w:rsidRDefault="00A67BED" w:rsidP="00A67BED">
            <w:r w:rsidRPr="00C26FCC">
              <w:t>The tourism levy is the one revenue source that all visitors to New Zealand contribute to. It is important that</w:t>
            </w:r>
            <w:r w:rsidR="00C912A6">
              <w:t xml:space="preserve"> the</w:t>
            </w:r>
            <w:r w:rsidRPr="00C26FCC">
              <w:t xml:space="preserve"> majority of this revenue is deployed for biodiversity conservation, rather than in promoting more tourist arrivals, which in turn puts more pressure on the conservation estate. </w:t>
            </w:r>
          </w:p>
          <w:p w14:paraId="4D6D48CA" w14:textId="3A437053" w:rsidR="00E65F45" w:rsidRPr="003F6317" w:rsidRDefault="00A67BED" w:rsidP="00A67BED">
            <w:pPr>
              <w:rPr>
                <w:rFonts w:ascii="Calibri" w:hAnsi="Calibri" w:cs="Calibri"/>
                <w:b/>
                <w:color w:val="000000" w:themeColor="text1"/>
                <w:sz w:val="20"/>
                <w:szCs w:val="20"/>
              </w:rPr>
            </w:pPr>
            <w:r>
              <w:t>A</w:t>
            </w:r>
            <w:r w:rsidRPr="00302D30">
              <w:t xml:space="preserve">ll visitors to NZ </w:t>
            </w:r>
            <w:r>
              <w:t xml:space="preserve">should receive educational materials </w:t>
            </w:r>
            <w:r w:rsidRPr="00302D30">
              <w:t>on our environmental and cultural conservation mahi</w:t>
            </w:r>
            <w:r>
              <w:t xml:space="preserve"> and the contribution this makes to future </w:t>
            </w:r>
            <w:r w:rsidRPr="00302D30">
              <w:t>global climate</w:t>
            </w:r>
            <w:r>
              <w:t xml:space="preserve"> stability</w:t>
            </w:r>
            <w:r w:rsidRPr="00302D30">
              <w:t>.</w:t>
            </w:r>
            <w:r>
              <w:t xml:space="preserve"> Our environmental expectations should be clearly spelled out, and how the tourism levy contributes to protecting</w:t>
            </w:r>
            <w:r w:rsidRPr="00302D30">
              <w:t xml:space="preserve"> our ecosystems and endangered species</w:t>
            </w:r>
            <w:r>
              <w:t xml:space="preserve"> explained</w:t>
            </w:r>
            <w:r w:rsidRPr="00302D30">
              <w:t>.</w:t>
            </w:r>
          </w:p>
        </w:tc>
      </w:tr>
    </w:tbl>
    <w:p w14:paraId="114F2762" w14:textId="77777777" w:rsidR="00E65F45" w:rsidRPr="003F6317" w:rsidRDefault="00E65F45" w:rsidP="00E65F45">
      <w:pPr>
        <w:rPr>
          <w:sz w:val="20"/>
          <w:szCs w:val="20"/>
        </w:rPr>
      </w:pPr>
      <w:r w:rsidRPr="003F6317">
        <w:br w:type="page"/>
      </w:r>
    </w:p>
    <w:tbl>
      <w:tblPr>
        <w:tblStyle w:val="DOC"/>
        <w:tblW w:w="9073" w:type="dxa"/>
        <w:tblLook w:val="04A0" w:firstRow="1" w:lastRow="0" w:firstColumn="1" w:lastColumn="0" w:noHBand="0" w:noVBand="1"/>
      </w:tblPr>
      <w:tblGrid>
        <w:gridCol w:w="936"/>
        <w:gridCol w:w="8137"/>
      </w:tblGrid>
      <w:tr w:rsidR="00E65F45" w:rsidRPr="003F6317" w14:paraId="2499E775" w14:textId="77777777" w:rsidTr="004A2BA1">
        <w:trPr>
          <w:cnfStyle w:val="100000000000" w:firstRow="1" w:lastRow="0" w:firstColumn="0" w:lastColumn="0" w:oddVBand="0" w:evenVBand="0" w:oddHBand="0" w:evenHBand="0" w:firstRowFirstColumn="0" w:firstRowLastColumn="0" w:lastRowFirstColumn="0" w:lastRowLastColumn="0"/>
          <w:trHeight w:val="843"/>
        </w:trPr>
        <w:tc>
          <w:tcPr>
            <w:tcW w:w="9073" w:type="dxa"/>
            <w:gridSpan w:val="2"/>
            <w:tcBorders>
              <w:top w:val="single" w:sz="4" w:space="0" w:color="auto"/>
              <w:left w:val="single" w:sz="4" w:space="0" w:color="auto"/>
              <w:bottom w:val="single" w:sz="4" w:space="0" w:color="auto"/>
              <w:right w:val="single" w:sz="4" w:space="0" w:color="auto"/>
            </w:tcBorders>
          </w:tcPr>
          <w:p w14:paraId="24A68DC8" w14:textId="77777777" w:rsidR="00E65F45" w:rsidRPr="00BF6930" w:rsidRDefault="00E65F45" w:rsidP="004A2BA1">
            <w:pPr>
              <w:ind w:left="142"/>
              <w:rPr>
                <w:rFonts w:ascii="Calibri" w:hAnsi="Calibri" w:cs="Calibri"/>
                <w:b/>
                <w:sz w:val="24"/>
                <w:szCs w:val="24"/>
              </w:rPr>
            </w:pPr>
            <w:r w:rsidRPr="00BF6930">
              <w:rPr>
                <w:rFonts w:ascii="Calibri" w:hAnsi="Calibri" w:cs="Calibri"/>
                <w:b/>
                <w:color w:val="194036"/>
                <w:sz w:val="24"/>
                <w:szCs w:val="24"/>
              </w:rPr>
              <w:lastRenderedPageBreak/>
              <w:t>Theme 2 – Increased external funding, revenue and support is delivering more work on biodiversity priorities</w:t>
            </w:r>
            <w:r w:rsidRPr="00BF6930">
              <w:rPr>
                <w:rFonts w:ascii="Calibri" w:hAnsi="Calibri" w:cs="Calibri"/>
                <w:b/>
                <w:sz w:val="24"/>
                <w:szCs w:val="24"/>
              </w:rPr>
              <w:t xml:space="preserve"> … continued</w:t>
            </w:r>
          </w:p>
        </w:tc>
      </w:tr>
      <w:tr w:rsidR="00E65F45" w:rsidRPr="003F6317" w14:paraId="722B67CF"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513704"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29B8612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shd w:val="clear" w:color="auto" w:fill="auto"/>
            <w:hideMark/>
          </w:tcPr>
          <w:p w14:paraId="2174FB8D"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Action 5. Increase commercial investment in biodiversity by supporting the business sector to develop a system for private sector nature-based financial disclosures, reporting and investment.</w:t>
            </w:r>
          </w:p>
          <w:p w14:paraId="1FE321E6" w14:textId="77777777" w:rsidR="00E65F45" w:rsidRPr="003F6317" w:rsidRDefault="00E65F45" w:rsidP="004A2BA1">
            <w:pPr>
              <w:pStyle w:val="Bodysansserif"/>
              <w:numPr>
                <w:ilvl w:val="0"/>
                <w:numId w:val="28"/>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67982794" w14:textId="40ED4BE9" w:rsidR="00E65F45" w:rsidRPr="003F6317" w:rsidRDefault="00E65F45" w:rsidP="004A2BA1">
            <w:pPr>
              <w:ind w:left="142"/>
              <w:rPr>
                <w:rFonts w:ascii="Calibri" w:eastAsia="MS Gothic" w:hAnsi="Calibri" w:cs="Calibri"/>
                <w:sz w:val="20"/>
                <w:szCs w:val="20"/>
                <w:lang w:eastAsia="ko-KR"/>
              </w:rPr>
            </w:pP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Strongly support    </w:t>
            </w:r>
            <w:r w:rsidR="00A67BED">
              <w:rPr>
                <w:rFonts w:ascii="Calibri" w:eastAsia="MS Gothic" w:hAnsi="Calibri" w:cs="Calibri"/>
                <w:sz w:val="20"/>
                <w:szCs w:val="20"/>
                <w:lang w:eastAsia="ko-KR"/>
              </w:rPr>
              <w:fldChar w:fldCharType="begin">
                <w:ffData>
                  <w:name w:val=""/>
                  <w:enabled/>
                  <w:calcOnExit w:val="0"/>
                  <w:checkBox>
                    <w:sizeAuto/>
                    <w:default w:val="1"/>
                  </w:checkBox>
                </w:ffData>
              </w:fldChar>
            </w:r>
            <w:r w:rsidR="00A67BED">
              <w:rPr>
                <w:rFonts w:ascii="Calibri" w:eastAsia="MS Gothic" w:hAnsi="Calibri" w:cs="Calibri"/>
                <w:sz w:val="20"/>
                <w:szCs w:val="20"/>
                <w:lang w:eastAsia="ko-KR"/>
              </w:rPr>
              <w:instrText xml:space="preserve"> FORMCHECKBOX </w:instrText>
            </w:r>
            <w:r w:rsidR="00A67BED">
              <w:rPr>
                <w:rFonts w:ascii="Calibri" w:eastAsia="MS Gothic" w:hAnsi="Calibri" w:cs="Calibri"/>
                <w:sz w:val="20"/>
                <w:szCs w:val="20"/>
                <w:lang w:eastAsia="ko-KR"/>
              </w:rPr>
            </w:r>
            <w:r w:rsidR="00A67BED">
              <w:rPr>
                <w:rFonts w:ascii="Calibri" w:eastAsia="MS Gothic" w:hAnsi="Calibri" w:cs="Calibri"/>
                <w:sz w:val="20"/>
                <w:szCs w:val="20"/>
                <w:lang w:eastAsia="ko-KR"/>
              </w:rPr>
              <w:fldChar w:fldCharType="separate"/>
            </w:r>
            <w:r w:rsidR="00A67BED">
              <w:rPr>
                <w:rFonts w:ascii="Calibri" w:eastAsia="MS Gothic" w:hAnsi="Calibri" w:cs="Calibri"/>
                <w:sz w:val="20"/>
                <w:szCs w:val="20"/>
                <w:lang w:eastAsia="ko-KR"/>
              </w:rPr>
              <w:fldChar w:fldCharType="end"/>
            </w:r>
            <w:r w:rsidRPr="003F6317">
              <w:rPr>
                <w:rFonts w:ascii="Calibri" w:hAnsi="Calibri" w:cs="Calibri"/>
                <w:sz w:val="20"/>
                <w:szCs w:val="20"/>
              </w:rPr>
              <w:t xml:space="preserve"> Support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 xml:space="preserve"> Neutral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w:t>
            </w:r>
            <w:r w:rsidRPr="003F6317">
              <w:rPr>
                <w:rFonts w:ascii="Calibri" w:hAnsi="Calibri" w:cs="Calibri"/>
                <w:sz w:val="20"/>
                <w:szCs w:val="20"/>
              </w:rPr>
              <w:t>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hAnsi="Calibri" w:cs="Calibri"/>
                <w:sz w:val="20"/>
                <w:szCs w:val="20"/>
              </w:rPr>
              <w:t>Strongly oppose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Fonts w:ascii="Calibri" w:eastAsia="MS Gothic" w:hAnsi="Calibri" w:cs="Calibri"/>
                <w:sz w:val="20"/>
                <w:szCs w:val="20"/>
                <w:lang w:eastAsia="ko-KR"/>
              </w:rPr>
              <w:t xml:space="preserve"> Unsure</w:t>
            </w:r>
          </w:p>
          <w:p w14:paraId="53334D5A"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5E0080ED"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tcPr>
          <w:p w14:paraId="063A628B" w14:textId="77777777" w:rsidR="00E65F45" w:rsidRPr="003F6317" w:rsidRDefault="00E65F45" w:rsidP="004A2BA1">
            <w:pPr>
              <w:ind w:left="142"/>
              <w:rPr>
                <w:rFonts w:ascii="Calibri" w:hAnsi="Calibri" w:cs="Calibri"/>
                <w:bCs/>
                <w:color w:val="FFFFFF" w:themeColor="background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106DC3E2" w14:textId="48528B1A" w:rsidR="00E65F45" w:rsidRPr="003F6317" w:rsidRDefault="00A67BED" w:rsidP="00A67BED">
            <w:pPr>
              <w:rPr>
                <w:rFonts w:ascii="Calibri" w:hAnsi="Calibri" w:cs="Calibri"/>
                <w:b/>
                <w:sz w:val="20"/>
                <w:szCs w:val="20"/>
              </w:rPr>
            </w:pPr>
            <w:r w:rsidRPr="00C26FCC">
              <w:t xml:space="preserve">The private sector (especially local businesses) </w:t>
            </w:r>
            <w:r>
              <w:t>is</w:t>
            </w:r>
            <w:r w:rsidRPr="00C26FCC">
              <w:t xml:space="preserve"> </w:t>
            </w:r>
            <w:r>
              <w:t xml:space="preserve">often </w:t>
            </w:r>
            <w:r w:rsidRPr="00C26FCC">
              <w:t xml:space="preserve">keen to support biodiversity in their area. They can mobilise customer and employee support for specific initiatives. Mechanisms that allow them to report – with rigour and confidence – on the environmental outcomes of these investments are welcome and will encourage an expansion of this source of funding. </w:t>
            </w:r>
          </w:p>
        </w:tc>
      </w:tr>
      <w:tr w:rsidR="00E65F45" w:rsidRPr="003F6317" w14:paraId="42F4669D"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hideMark/>
          </w:tcPr>
          <w:p w14:paraId="545EFD68"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5B2C5B8B" w14:textId="77777777" w:rsidR="00E65F45" w:rsidRPr="003F6317" w:rsidRDefault="00E65F45" w:rsidP="004A2BA1">
            <w:pPr>
              <w:pStyle w:val="Bodysansserif"/>
              <w:numPr>
                <w:ilvl w:val="0"/>
                <w:numId w:val="28"/>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FC0B864" w14:textId="739210C3"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00A67BED">
              <w:rPr>
                <w:rFonts w:ascii="Calibri" w:eastAsia="MS Gothic" w:hAnsi="Calibri" w:cs="Calibri"/>
                <w:sz w:val="20"/>
                <w:szCs w:val="20"/>
                <w:lang w:eastAsia="ko-KR"/>
              </w:rPr>
              <w:fldChar w:fldCharType="begin">
                <w:ffData>
                  <w:name w:val=""/>
                  <w:enabled/>
                  <w:calcOnExit w:val="0"/>
                  <w:checkBox>
                    <w:sizeAuto/>
                    <w:default w:val="1"/>
                  </w:checkBox>
                </w:ffData>
              </w:fldChar>
            </w:r>
            <w:r w:rsidR="00A67BED">
              <w:rPr>
                <w:rFonts w:ascii="Calibri" w:eastAsia="MS Gothic" w:hAnsi="Calibri" w:cs="Calibri"/>
                <w:sz w:val="20"/>
                <w:szCs w:val="20"/>
                <w:lang w:eastAsia="ko-KR"/>
              </w:rPr>
              <w:instrText xml:space="preserve"> FORMCHECKBOX </w:instrText>
            </w:r>
            <w:r w:rsidR="00A67BED">
              <w:rPr>
                <w:rFonts w:ascii="Calibri" w:eastAsia="MS Gothic" w:hAnsi="Calibri" w:cs="Calibri"/>
                <w:sz w:val="20"/>
                <w:szCs w:val="20"/>
                <w:lang w:eastAsia="ko-KR"/>
              </w:rPr>
            </w:r>
            <w:r w:rsidR="00A67BED">
              <w:rPr>
                <w:rFonts w:ascii="Calibri" w:eastAsia="MS Gothic" w:hAnsi="Calibri" w:cs="Calibri"/>
                <w:sz w:val="20"/>
                <w:szCs w:val="20"/>
                <w:lang w:eastAsia="ko-KR"/>
              </w:rPr>
              <w:fldChar w:fldCharType="separate"/>
            </w:r>
            <w:r w:rsidR="00A67BED">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2F6EA673"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7622AA88"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shd w:val="clear" w:color="auto" w:fill="auto"/>
          </w:tcPr>
          <w:p w14:paraId="351170E6" w14:textId="77777777" w:rsidR="00E65F45" w:rsidRPr="003F6317" w:rsidRDefault="00E65F45" w:rsidP="004A2BA1">
            <w:pPr>
              <w:ind w:left="142"/>
              <w:rPr>
                <w:rFonts w:ascii="Calibri" w:hAnsi="Calibri" w:cs="Calibri"/>
                <w:b/>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39CFDB73" w14:textId="77777777" w:rsidR="00E65F45" w:rsidRPr="003F6317" w:rsidRDefault="00E65F45" w:rsidP="004A2BA1">
            <w:pPr>
              <w:ind w:left="142"/>
              <w:rPr>
                <w:rFonts w:ascii="Calibri" w:hAnsi="Calibri" w:cs="Calibri"/>
                <w:b/>
                <w:color w:val="000000" w:themeColor="text1"/>
                <w:sz w:val="20"/>
                <w:szCs w:val="20"/>
              </w:rPr>
            </w:pPr>
          </w:p>
        </w:tc>
      </w:tr>
      <w:tr w:rsidR="00E65F45" w:rsidRPr="003F6317" w14:paraId="4AD11033"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AF528DB"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sz w:val="20"/>
                <w:szCs w:val="20"/>
              </w:rPr>
            </w:pPr>
          </w:p>
          <w:p w14:paraId="1A2D205E"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503F8293" w14:textId="77777777" w:rsidR="00E65F45" w:rsidRPr="003F6317" w:rsidRDefault="00E65F45" w:rsidP="004A2BA1">
            <w:pPr>
              <w:ind w:left="142"/>
              <w:rPr>
                <w:rFonts w:ascii="Calibri" w:hAnsi="Calibri" w:cs="Calibri"/>
                <w:i/>
                <w:iCs/>
                <w:sz w:val="20"/>
                <w:szCs w:val="20"/>
              </w:rPr>
            </w:pPr>
            <w:r w:rsidRPr="003F6317">
              <w:rPr>
                <w:rFonts w:ascii="Calibri" w:hAnsi="Calibri" w:cs="Calibri"/>
                <w:i/>
                <w:iCs/>
                <w:sz w:val="20"/>
                <w:szCs w:val="20"/>
              </w:rPr>
              <w:t xml:space="preserve">Action 6. Increase the protection of biodiversity on private and Māori land by improving the accessibility and coordination of government support and incentives. </w:t>
            </w:r>
          </w:p>
          <w:p w14:paraId="2F8125BC" w14:textId="77777777" w:rsidR="00E65F45" w:rsidRPr="003F6317" w:rsidRDefault="00E65F45" w:rsidP="004A2BA1">
            <w:pPr>
              <w:pStyle w:val="Bodysansserif"/>
              <w:numPr>
                <w:ilvl w:val="0"/>
                <w:numId w:val="22"/>
              </w:numPr>
              <w:ind w:left="142" w:firstLine="0"/>
              <w:rPr>
                <w:rFonts w:ascii="Calibri" w:hAnsi="Calibri" w:cs="Calibri"/>
                <w:sz w:val="20"/>
                <w:szCs w:val="20"/>
                <w:lang w:val="en-NZ"/>
              </w:rPr>
            </w:pPr>
            <w:r w:rsidRPr="003F6317">
              <w:rPr>
                <w:rFonts w:ascii="Calibri" w:hAnsi="Calibri" w:cs="Calibri"/>
                <w:sz w:val="20"/>
                <w:szCs w:val="20"/>
                <w:lang w:val="en-NZ"/>
              </w:rPr>
              <w:t>What do you think of this action?</w:t>
            </w:r>
          </w:p>
          <w:p w14:paraId="08915918" w14:textId="1E8DBBD4" w:rsidR="00E65F45" w:rsidRPr="003F6317" w:rsidRDefault="00A67BED" w:rsidP="004A2BA1">
            <w:pPr>
              <w:ind w:left="142"/>
              <w:rPr>
                <w:rFonts w:ascii="Calibri" w:eastAsia="MS Gothic" w:hAnsi="Calibri" w:cs="Calibri"/>
                <w:sz w:val="20"/>
                <w:szCs w:val="20"/>
                <w:lang w:eastAsia="ko-KR"/>
              </w:rPr>
            </w:pPr>
            <w:r>
              <w:rPr>
                <w:rFonts w:ascii="Calibri" w:eastAsia="MS Gothic" w:hAnsi="Calibri" w:cs="Calibri"/>
                <w:sz w:val="20"/>
                <w:szCs w:val="20"/>
                <w:lang w:eastAsia="ko-KR"/>
              </w:rPr>
              <w:fldChar w:fldCharType="begin">
                <w:ffData>
                  <w:name w:val=""/>
                  <w:enabled/>
                  <w:calcOnExit w:val="0"/>
                  <w:checkBox>
                    <w:sizeAuto/>
                    <w:default w:val="1"/>
                  </w:checkBox>
                </w:ffData>
              </w:fldChar>
            </w:r>
            <w:r>
              <w:rPr>
                <w:rFonts w:ascii="Calibri" w:eastAsia="MS Gothic" w:hAnsi="Calibri" w:cs="Calibri"/>
                <w:sz w:val="20"/>
                <w:szCs w:val="20"/>
                <w:lang w:eastAsia="ko-KR"/>
              </w:rPr>
              <w:instrText xml:space="preserve"> FORMCHECKBOX </w:instrText>
            </w:r>
            <w:r>
              <w:rPr>
                <w:rFonts w:ascii="Calibri" w:eastAsia="MS Gothic" w:hAnsi="Calibri" w:cs="Calibri"/>
                <w:sz w:val="20"/>
                <w:szCs w:val="20"/>
                <w:lang w:eastAsia="ko-KR"/>
              </w:rPr>
            </w:r>
            <w:r>
              <w:rPr>
                <w:rFonts w:ascii="Calibri" w:eastAsia="MS Gothic" w:hAnsi="Calibri" w:cs="Calibri"/>
                <w:sz w:val="20"/>
                <w:szCs w:val="20"/>
                <w:lang w:eastAsia="ko-KR"/>
              </w:rPr>
              <w:fldChar w:fldCharType="separate"/>
            </w:r>
            <w:r>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Strongly support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Support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 xml:space="preserve"> Neutral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w:t>
            </w:r>
            <w:r w:rsidR="00E65F45" w:rsidRPr="003F6317">
              <w:rPr>
                <w:rFonts w:ascii="Calibri" w:hAnsi="Calibri" w:cs="Calibri"/>
                <w:sz w:val="20"/>
                <w:szCs w:val="20"/>
              </w:rPr>
              <w:t>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hAnsi="Calibri" w:cs="Calibri"/>
                <w:sz w:val="20"/>
                <w:szCs w:val="20"/>
              </w:rPr>
              <w:t>Strongly oppose  </w:t>
            </w:r>
            <w:r w:rsidR="00E65F45"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00E65F45" w:rsidRPr="003F6317">
              <w:rPr>
                <w:rFonts w:ascii="Calibri" w:eastAsia="MS Gothic" w:hAnsi="Calibri" w:cs="Calibri"/>
                <w:sz w:val="20"/>
                <w:szCs w:val="20"/>
                <w:lang w:eastAsia="ko-KR"/>
              </w:rPr>
              <w:instrText xml:space="preserve"> FORMCHECKBOX </w:instrText>
            </w:r>
            <w:r w:rsidR="00E65F45" w:rsidRPr="003F6317">
              <w:rPr>
                <w:rFonts w:ascii="Calibri" w:eastAsia="MS Gothic" w:hAnsi="Calibri" w:cs="Calibri"/>
                <w:sz w:val="20"/>
                <w:szCs w:val="20"/>
                <w:lang w:eastAsia="ko-KR"/>
              </w:rPr>
            </w:r>
            <w:r w:rsidR="00E65F45" w:rsidRPr="003F6317">
              <w:rPr>
                <w:rFonts w:ascii="Calibri" w:eastAsia="MS Gothic" w:hAnsi="Calibri" w:cs="Calibri"/>
                <w:sz w:val="20"/>
                <w:szCs w:val="20"/>
                <w:lang w:eastAsia="ko-KR"/>
              </w:rPr>
              <w:fldChar w:fldCharType="separate"/>
            </w:r>
            <w:r w:rsidR="00E65F45" w:rsidRPr="003F6317">
              <w:rPr>
                <w:rFonts w:ascii="Calibri" w:eastAsia="MS Gothic" w:hAnsi="Calibri" w:cs="Calibri"/>
                <w:sz w:val="20"/>
                <w:szCs w:val="20"/>
                <w:lang w:eastAsia="ko-KR"/>
              </w:rPr>
              <w:fldChar w:fldCharType="end"/>
            </w:r>
            <w:r w:rsidR="00E65F45" w:rsidRPr="003F6317">
              <w:rPr>
                <w:rFonts w:ascii="Calibri" w:eastAsia="MS Gothic" w:hAnsi="Calibri" w:cs="Calibri"/>
                <w:sz w:val="20"/>
                <w:szCs w:val="20"/>
                <w:lang w:eastAsia="ko-KR"/>
              </w:rPr>
              <w:t xml:space="preserve"> Unsure</w:t>
            </w:r>
          </w:p>
          <w:p w14:paraId="4B139F3F" w14:textId="77777777" w:rsidR="00E65F45" w:rsidRPr="003F6317" w:rsidRDefault="00E65F45" w:rsidP="004A2BA1">
            <w:pPr>
              <w:pStyle w:val="Bodysansserif"/>
              <w:ind w:left="142"/>
              <w:rPr>
                <w:rFonts w:ascii="Calibri" w:hAnsi="Calibri" w:cs="Calibri"/>
                <w:sz w:val="20"/>
                <w:szCs w:val="20"/>
                <w:lang w:val="en-NZ"/>
              </w:rPr>
            </w:pPr>
            <w:r w:rsidRPr="003F6317">
              <w:rPr>
                <w:rFonts w:ascii="Calibri" w:hAnsi="Calibri" w:cs="Calibri"/>
                <w:sz w:val="20"/>
                <w:szCs w:val="20"/>
                <w:lang w:val="en-NZ"/>
              </w:rPr>
              <w:t>Add any comments below. </w:t>
            </w:r>
          </w:p>
        </w:tc>
      </w:tr>
      <w:tr w:rsidR="00E65F45" w:rsidRPr="003F6317" w14:paraId="0A94F91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16745F9" w14:textId="77777777" w:rsidR="00E65F45" w:rsidRPr="003F6317" w:rsidRDefault="00E65F45" w:rsidP="004A2BA1">
            <w:pPr>
              <w:ind w:left="142"/>
              <w:rPr>
                <w:rFonts w:ascii="Calibri" w:hAnsi="Calibri" w:cs="Calibri"/>
                <w:bCs/>
                <w:color w:val="FFFFFF" w:themeColor="background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30821CBB" w14:textId="4838E9BB" w:rsidR="00E65F45" w:rsidRPr="003F6317" w:rsidRDefault="00A67BED" w:rsidP="00A67BED">
            <w:pPr>
              <w:rPr>
                <w:rFonts w:ascii="Calibri" w:hAnsi="Calibri" w:cs="Calibri"/>
                <w:b/>
                <w:sz w:val="20"/>
                <w:szCs w:val="20"/>
              </w:rPr>
            </w:pPr>
            <w:r w:rsidRPr="00C26FCC">
              <w:t xml:space="preserve">This is very worthwhile and to be encouraged. Landscape scale biodiversity conservation is critical, especially considering climate change induced migration in coming decades. </w:t>
            </w:r>
          </w:p>
        </w:tc>
      </w:tr>
      <w:tr w:rsidR="00E65F45" w:rsidRPr="003F6317" w14:paraId="791A2F9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1025BCCF" w14:textId="77777777" w:rsidR="00E65F45" w:rsidRPr="003F6317" w:rsidRDefault="00E65F45" w:rsidP="004A2BA1">
            <w:pPr>
              <w:ind w:left="142"/>
              <w:rPr>
                <w:rFonts w:ascii="Calibri" w:hAnsi="Calibri" w:cs="Calibri"/>
                <w:bCs/>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hideMark/>
          </w:tcPr>
          <w:p w14:paraId="12C8FA90" w14:textId="77777777" w:rsidR="00E65F45" w:rsidRPr="003F6317" w:rsidRDefault="00E65F45" w:rsidP="004A2BA1">
            <w:pPr>
              <w:pStyle w:val="Bodysansserif"/>
              <w:numPr>
                <w:ilvl w:val="0"/>
                <w:numId w:val="22"/>
              </w:numPr>
              <w:ind w:left="142" w:firstLine="0"/>
              <w:rPr>
                <w:rFonts w:ascii="Calibri" w:hAnsi="Calibri" w:cs="Calibri"/>
                <w:sz w:val="20"/>
                <w:szCs w:val="20"/>
                <w:lang w:val="en-NZ"/>
              </w:rPr>
            </w:pPr>
            <w:r w:rsidRPr="003F6317">
              <w:rPr>
                <w:rFonts w:ascii="Calibri" w:hAnsi="Calibri" w:cs="Calibri"/>
                <w:sz w:val="20"/>
                <w:szCs w:val="20"/>
                <w:lang w:val="en-NZ"/>
              </w:rPr>
              <w:t>Is there anything you would add or change?</w:t>
            </w:r>
          </w:p>
          <w:p w14:paraId="434123FB" w14:textId="1DB8BB18" w:rsidR="00E65F45" w:rsidRPr="003F6317" w:rsidRDefault="00E65F45" w:rsidP="004A2BA1">
            <w:pPr>
              <w:ind w:left="142"/>
              <w:rPr>
                <w:rFonts w:ascii="Calibri" w:hAnsi="Calibri" w:cs="Calibri"/>
                <w:sz w:val="20"/>
                <w:szCs w:val="20"/>
              </w:rPr>
            </w:pPr>
            <w:r w:rsidRPr="003F6317">
              <w:rPr>
                <w:rStyle w:val="normaltextrun"/>
                <w:rFonts w:ascii="Calibri" w:hAnsi="Calibri" w:cs="Calibri"/>
                <w:b/>
                <w:bCs/>
                <w:sz w:val="20"/>
                <w:szCs w:val="20"/>
              </w:rPr>
              <w:t> </w:t>
            </w:r>
            <w:r w:rsidR="00A67BED">
              <w:rPr>
                <w:rFonts w:ascii="Calibri" w:eastAsia="MS Gothic" w:hAnsi="Calibri" w:cs="Calibri"/>
                <w:sz w:val="20"/>
                <w:szCs w:val="20"/>
                <w:lang w:eastAsia="ko-KR"/>
              </w:rPr>
              <w:fldChar w:fldCharType="begin">
                <w:ffData>
                  <w:name w:val=""/>
                  <w:enabled/>
                  <w:calcOnExit w:val="0"/>
                  <w:checkBox>
                    <w:sizeAuto/>
                    <w:default w:val="1"/>
                  </w:checkBox>
                </w:ffData>
              </w:fldChar>
            </w:r>
            <w:r w:rsidR="00A67BED">
              <w:rPr>
                <w:rFonts w:ascii="Calibri" w:eastAsia="MS Gothic" w:hAnsi="Calibri" w:cs="Calibri"/>
                <w:sz w:val="20"/>
                <w:szCs w:val="20"/>
                <w:lang w:eastAsia="ko-KR"/>
              </w:rPr>
              <w:instrText xml:space="preserve"> FORMCHECKBOX </w:instrText>
            </w:r>
            <w:r w:rsidR="00A67BED">
              <w:rPr>
                <w:rFonts w:ascii="Calibri" w:eastAsia="MS Gothic" w:hAnsi="Calibri" w:cs="Calibri"/>
                <w:sz w:val="20"/>
                <w:szCs w:val="20"/>
                <w:lang w:eastAsia="ko-KR"/>
              </w:rPr>
            </w:r>
            <w:r w:rsidR="00A67BED">
              <w:rPr>
                <w:rFonts w:ascii="Calibri" w:eastAsia="MS Gothic" w:hAnsi="Calibri" w:cs="Calibri"/>
                <w:sz w:val="20"/>
                <w:szCs w:val="20"/>
                <w:lang w:eastAsia="ko-KR"/>
              </w:rPr>
              <w:fldChar w:fldCharType="separate"/>
            </w:r>
            <w:r w:rsidR="00A67BED">
              <w:rPr>
                <w:rFonts w:ascii="Calibri" w:eastAsia="MS Gothic" w:hAnsi="Calibri" w:cs="Calibri"/>
                <w:sz w:val="20"/>
                <w:szCs w:val="20"/>
                <w:lang w:eastAsia="ko-KR"/>
              </w:rPr>
              <w:fldChar w:fldCharType="end"/>
            </w:r>
            <w:r w:rsidRPr="003F6317">
              <w:rPr>
                <w:rStyle w:val="normaltextrun"/>
                <w:rFonts w:ascii="Calibri" w:hAnsi="Calibri" w:cs="Calibri"/>
                <w:b/>
                <w:bCs/>
                <w:sz w:val="20"/>
                <w:szCs w:val="20"/>
              </w:rPr>
              <w:t xml:space="preserve"> </w:t>
            </w:r>
            <w:r w:rsidRPr="003F6317">
              <w:rPr>
                <w:rStyle w:val="normaltextrun"/>
                <w:rFonts w:ascii="Calibri" w:hAnsi="Calibri" w:cs="Calibri"/>
                <w:sz w:val="20"/>
                <w:szCs w:val="20"/>
              </w:rPr>
              <w:t>Yes                        </w:t>
            </w:r>
            <w:r w:rsidRPr="003F6317">
              <w:rPr>
                <w:rFonts w:ascii="Calibri" w:eastAsia="MS Gothic" w:hAnsi="Calibri" w:cs="Calibri"/>
                <w:sz w:val="20"/>
                <w:szCs w:val="20"/>
                <w:lang w:eastAsia="ko-KR"/>
              </w:rPr>
              <w:fldChar w:fldCharType="begin">
                <w:ffData>
                  <w:name w:val=""/>
                  <w:enabled/>
                  <w:calcOnExit w:val="0"/>
                  <w:checkBox>
                    <w:sizeAuto/>
                    <w:default w:val="0"/>
                  </w:checkBox>
                </w:ffData>
              </w:fldChar>
            </w:r>
            <w:r w:rsidRPr="003F6317">
              <w:rPr>
                <w:rFonts w:ascii="Calibri" w:eastAsia="MS Gothic" w:hAnsi="Calibri" w:cs="Calibri"/>
                <w:sz w:val="20"/>
                <w:szCs w:val="20"/>
                <w:lang w:eastAsia="ko-KR"/>
              </w:rPr>
              <w:instrText xml:space="preserve"> FORMCHECKBOX </w:instrText>
            </w:r>
            <w:r w:rsidRPr="003F6317">
              <w:rPr>
                <w:rFonts w:ascii="Calibri" w:eastAsia="MS Gothic" w:hAnsi="Calibri" w:cs="Calibri"/>
                <w:sz w:val="20"/>
                <w:szCs w:val="20"/>
                <w:lang w:eastAsia="ko-KR"/>
              </w:rPr>
            </w:r>
            <w:r w:rsidRPr="003F6317">
              <w:rPr>
                <w:rFonts w:ascii="Calibri" w:eastAsia="MS Gothic" w:hAnsi="Calibri" w:cs="Calibri"/>
                <w:sz w:val="20"/>
                <w:szCs w:val="20"/>
                <w:lang w:eastAsia="ko-KR"/>
              </w:rPr>
              <w:fldChar w:fldCharType="separate"/>
            </w:r>
            <w:r w:rsidRPr="003F6317">
              <w:rPr>
                <w:rFonts w:ascii="Calibri" w:eastAsia="MS Gothic" w:hAnsi="Calibri" w:cs="Calibri"/>
                <w:sz w:val="20"/>
                <w:szCs w:val="20"/>
                <w:lang w:eastAsia="ko-KR"/>
              </w:rPr>
              <w:fldChar w:fldCharType="end"/>
            </w:r>
            <w:r w:rsidRPr="003F6317">
              <w:rPr>
                <w:rStyle w:val="normaltextrun"/>
                <w:rFonts w:ascii="Calibri" w:hAnsi="Calibri" w:cs="Calibri"/>
                <w:sz w:val="20"/>
                <w:szCs w:val="20"/>
              </w:rPr>
              <w:t xml:space="preserve"> No                        </w:t>
            </w:r>
          </w:p>
          <w:p w14:paraId="350E1A78" w14:textId="77777777" w:rsidR="00E65F45" w:rsidRPr="003F6317" w:rsidRDefault="00E65F45" w:rsidP="004A2BA1">
            <w:pPr>
              <w:ind w:left="142"/>
              <w:rPr>
                <w:rFonts w:ascii="Calibri" w:hAnsi="Calibri" w:cs="Calibri"/>
                <w:sz w:val="20"/>
                <w:szCs w:val="20"/>
              </w:rPr>
            </w:pPr>
            <w:r w:rsidRPr="003F6317">
              <w:rPr>
                <w:rFonts w:ascii="Calibri" w:hAnsi="Calibri" w:cs="Calibri"/>
                <w:sz w:val="20"/>
                <w:szCs w:val="20"/>
              </w:rPr>
              <w:t>Add any comments below. </w:t>
            </w:r>
            <w:r w:rsidRPr="003F6317">
              <w:rPr>
                <w:rStyle w:val="eop"/>
                <w:rFonts w:ascii="Calibri" w:hAnsi="Calibri" w:cs="Calibri"/>
                <w:sz w:val="20"/>
                <w:szCs w:val="20"/>
              </w:rPr>
              <w:t> </w:t>
            </w:r>
          </w:p>
        </w:tc>
      </w:tr>
      <w:tr w:rsidR="00E65F45" w:rsidRPr="003F6317" w14:paraId="02D6E86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7CA1281E" w14:textId="77777777" w:rsidR="00E65F45" w:rsidRPr="003F6317" w:rsidRDefault="00E65F45" w:rsidP="004A2BA1">
            <w:pPr>
              <w:ind w:left="142"/>
              <w:rPr>
                <w:rFonts w:ascii="Calibri" w:hAnsi="Calibri" w:cs="Calibri"/>
                <w:b/>
                <w:color w:val="000000" w:themeColor="text1"/>
                <w:sz w:val="20"/>
                <w:szCs w:val="20"/>
              </w:rPr>
            </w:pPr>
          </w:p>
        </w:tc>
        <w:tc>
          <w:tcPr>
            <w:tcW w:w="8137" w:type="dxa"/>
            <w:tcBorders>
              <w:top w:val="single" w:sz="4" w:space="0" w:color="auto"/>
              <w:left w:val="single" w:sz="4" w:space="0" w:color="auto"/>
              <w:bottom w:val="single" w:sz="4" w:space="0" w:color="auto"/>
              <w:right w:val="single" w:sz="4" w:space="0" w:color="auto"/>
            </w:tcBorders>
          </w:tcPr>
          <w:p w14:paraId="6F343387" w14:textId="78E6B059" w:rsidR="00A67BED" w:rsidRPr="00C26FCC" w:rsidRDefault="00A67BED" w:rsidP="00A67BED">
            <w:r w:rsidRPr="00C26FCC">
              <w:t>Significant effort is needed to enable joined up actions – across a patchwork of private and public landholdings – to protect and restore whole landscapes (</w:t>
            </w:r>
            <w:r w:rsidR="00C912A6">
              <w:t xml:space="preserve">e.g. </w:t>
            </w:r>
            <w:r w:rsidRPr="00C26FCC">
              <w:t xml:space="preserve">riparian corridors, forest remnants, wetlands). This will require private landowners, DOC, Councils, Iwi and local community groups/volunteers working together in specific areas and projects (e.g. catchment groups). So it is not just a matter of supporting private and Māori landholders per se but also their joint action with the other stakeholders cited above, for agreed common goals. </w:t>
            </w:r>
          </w:p>
          <w:p w14:paraId="631DA1D9" w14:textId="4864E846" w:rsidR="00E65F45" w:rsidRPr="003F6317" w:rsidRDefault="00A67BED" w:rsidP="00A67BED">
            <w:pPr>
              <w:rPr>
                <w:rFonts w:ascii="Calibri" w:hAnsi="Calibri" w:cs="Calibri"/>
                <w:b/>
                <w:color w:val="000000" w:themeColor="text1"/>
                <w:sz w:val="20"/>
                <w:szCs w:val="20"/>
              </w:rPr>
            </w:pPr>
            <w:r w:rsidRPr="00C26FCC">
              <w:t>Government is current</w:t>
            </w:r>
            <w:r>
              <w:t xml:space="preserve">ly </w:t>
            </w:r>
            <w:r w:rsidRPr="00C26FCC">
              <w:t>sending the wrong message to landowners – e.g. cattle grazing in wetlands is now permitted, a rollback of previous protections. How can government be taken seriously when one arm (agriculture)</w:t>
            </w:r>
            <w:r>
              <w:t xml:space="preserve"> acts</w:t>
            </w:r>
            <w:r w:rsidRPr="00C26FCC">
              <w:t xml:space="preserve"> at cross purposes to another (conservation) like this?</w:t>
            </w:r>
            <w:r>
              <w:t xml:space="preserve"> </w:t>
            </w:r>
          </w:p>
        </w:tc>
      </w:tr>
    </w:tbl>
    <w:p w14:paraId="2CCB5456" w14:textId="77777777" w:rsidR="00E65F45" w:rsidRPr="003F6317" w:rsidRDefault="00E65F45" w:rsidP="00E65F45">
      <w:pPr>
        <w:spacing w:before="0" w:line="259" w:lineRule="auto"/>
        <w:rPr>
          <w:rFonts w:ascii="Calibri" w:hAnsi="Calibri" w:cs="Calibri"/>
        </w:rPr>
      </w:pPr>
      <w:r w:rsidRPr="003F6317">
        <w:rPr>
          <w:rFonts w:ascii="Calibri" w:hAnsi="Calibri" w:cs="Calibri"/>
        </w:rPr>
        <w:br w:type="page"/>
      </w:r>
    </w:p>
    <w:tbl>
      <w:tblPr>
        <w:tblStyle w:val="DOC"/>
        <w:tblW w:w="9072" w:type="dxa"/>
        <w:tblLook w:val="04A0" w:firstRow="1" w:lastRow="0" w:firstColumn="1" w:lastColumn="0" w:noHBand="0" w:noVBand="1"/>
      </w:tblPr>
      <w:tblGrid>
        <w:gridCol w:w="936"/>
        <w:gridCol w:w="8136"/>
      </w:tblGrid>
      <w:tr w:rsidR="00E65F45" w:rsidRPr="003F6317" w14:paraId="39E0FB2C"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0F6F3F6D"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lastRenderedPageBreak/>
              <w:t>Theme 3 – An evidence and knowledge-based approach is driving improvements in practice and decision making for biodiversity</w:t>
            </w:r>
          </w:p>
        </w:tc>
      </w:tr>
      <w:tr w:rsidR="00E65F45" w:rsidRPr="003F6317" w14:paraId="39FD67ED" w14:textId="77777777" w:rsidTr="004A2BA1">
        <w:trPr>
          <w:trHeight w:val="1388"/>
        </w:trPr>
        <w:tc>
          <w:tcPr>
            <w:tcW w:w="936" w:type="dxa"/>
            <w:vMerge w:val="restart"/>
            <w:tcBorders>
              <w:top w:val="single" w:sz="4" w:space="0" w:color="auto"/>
              <w:left w:val="single" w:sz="4" w:space="0" w:color="auto"/>
              <w:bottom w:val="single" w:sz="4" w:space="0" w:color="auto"/>
              <w:right w:val="single" w:sz="4" w:space="0" w:color="auto"/>
            </w:tcBorders>
            <w:hideMark/>
          </w:tcPr>
          <w:p w14:paraId="07109C85"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235147BA" w14:textId="77777777" w:rsidR="00E65F45" w:rsidRPr="003F6317" w:rsidRDefault="00E65F45" w:rsidP="004A2BA1">
            <w:pPr>
              <w:ind w:left="142"/>
              <w:rPr>
                <w:rFonts w:ascii="Calibri" w:hAnsi="Calibri" w:cs="Calibri"/>
                <w:i/>
                <w:iCs/>
              </w:rPr>
            </w:pPr>
            <w:r w:rsidRPr="003F6317">
              <w:rPr>
                <w:rFonts w:ascii="Calibri" w:hAnsi="Calibri" w:cs="Calibri"/>
                <w:i/>
                <w:iCs/>
              </w:rPr>
              <w:t>Action 7. Agree and implement an achievable set of priority indicators for monitoring progress on the national targets, monitoring the effectiveness of interventions, and meeting statutory and international reporting requirements.</w:t>
            </w:r>
          </w:p>
          <w:p w14:paraId="003960E6" w14:textId="77777777" w:rsidR="00E65F45" w:rsidRPr="003F6317" w:rsidRDefault="00E65F45" w:rsidP="004A2BA1">
            <w:pPr>
              <w:pStyle w:val="Bodysansserif"/>
              <w:numPr>
                <w:ilvl w:val="0"/>
                <w:numId w:val="24"/>
              </w:numPr>
              <w:ind w:left="142" w:firstLine="0"/>
              <w:rPr>
                <w:rFonts w:ascii="Calibri" w:hAnsi="Calibri" w:cs="Calibri"/>
                <w:lang w:val="en-NZ"/>
              </w:rPr>
            </w:pPr>
            <w:r w:rsidRPr="003F6317">
              <w:rPr>
                <w:rFonts w:ascii="Calibri" w:hAnsi="Calibri" w:cs="Calibri"/>
                <w:lang w:val="en-NZ"/>
              </w:rPr>
              <w:t>What do you think of this action?</w:t>
            </w:r>
          </w:p>
          <w:p w14:paraId="3446FF1E" w14:textId="50F197D4" w:rsidR="00E65F45" w:rsidRPr="003F6317" w:rsidRDefault="00A67BED"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Pr>
                <w:rFonts w:ascii="Calibri" w:hAnsi="Calibri" w:cs="Calibri"/>
              </w:rPr>
              <w:t xml:space="preserve"> </w:t>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22B5F825"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A21547B" w14:textId="77777777" w:rsidTr="004A2BA1">
        <w:trPr>
          <w:trHeight w:val="853"/>
        </w:trPr>
        <w:tc>
          <w:tcPr>
            <w:tcW w:w="936" w:type="dxa"/>
            <w:vMerge/>
            <w:tcBorders>
              <w:top w:val="single" w:sz="4" w:space="0" w:color="auto"/>
              <w:left w:val="single" w:sz="4" w:space="0" w:color="auto"/>
              <w:bottom w:val="single" w:sz="4" w:space="0" w:color="auto"/>
              <w:right w:val="single" w:sz="4" w:space="0" w:color="auto"/>
            </w:tcBorders>
          </w:tcPr>
          <w:p w14:paraId="4988C9B0"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219FCA51" w14:textId="2505CA4F" w:rsidR="00E65F45" w:rsidRPr="003F6317" w:rsidRDefault="00A67BED" w:rsidP="00A67BED">
            <w:pPr>
              <w:rPr>
                <w:rFonts w:ascii="Calibri" w:hAnsi="Calibri" w:cs="Calibri"/>
                <w:b/>
              </w:rPr>
            </w:pPr>
            <w:r w:rsidRPr="00C26FCC">
              <w:t>This is an important aim, as consistent, long</w:t>
            </w:r>
            <w:r>
              <w:t>-</w:t>
            </w:r>
            <w:r w:rsidRPr="00C26FCC">
              <w:t>term monitoring is essential to understanding the biodiversity and ecological impacts of climate change and their mitigation – what works and what does not. It will not be cheap.</w:t>
            </w:r>
            <w:r>
              <w:t xml:space="preserve"> </w:t>
            </w:r>
          </w:p>
        </w:tc>
      </w:tr>
      <w:tr w:rsidR="00E65F45" w:rsidRPr="003F6317" w14:paraId="0AE97482" w14:textId="77777777" w:rsidTr="004A2BA1">
        <w:trPr>
          <w:trHeight w:val="427"/>
        </w:trPr>
        <w:tc>
          <w:tcPr>
            <w:tcW w:w="936" w:type="dxa"/>
            <w:vMerge/>
            <w:tcBorders>
              <w:top w:val="single" w:sz="4" w:space="0" w:color="auto"/>
              <w:left w:val="single" w:sz="4" w:space="0" w:color="auto"/>
              <w:bottom w:val="single" w:sz="4" w:space="0" w:color="auto"/>
              <w:right w:val="single" w:sz="4" w:space="0" w:color="auto"/>
            </w:tcBorders>
          </w:tcPr>
          <w:p w14:paraId="3BB29800"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4D7DFD02" w14:textId="77777777" w:rsidR="00E65F45" w:rsidRPr="003F6317" w:rsidRDefault="00E65F45" w:rsidP="004A2BA1">
            <w:pPr>
              <w:pStyle w:val="Bodysansserif"/>
              <w:numPr>
                <w:ilvl w:val="0"/>
                <w:numId w:val="24"/>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75601ABA" w14:textId="1D275F83"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A67BED">
              <w:rPr>
                <w:rFonts w:ascii="Calibri" w:eastAsia="MS Gothic" w:hAnsi="Calibri" w:cs="Calibri"/>
                <w:lang w:eastAsia="ko-KR"/>
              </w:rPr>
              <w:fldChar w:fldCharType="begin">
                <w:ffData>
                  <w:name w:val=""/>
                  <w:enabled/>
                  <w:calcOnExit w:val="0"/>
                  <w:checkBox>
                    <w:sizeAuto/>
                    <w:default w:val="1"/>
                  </w:checkBox>
                </w:ffData>
              </w:fldChar>
            </w:r>
            <w:r w:rsidR="00A67BED">
              <w:rPr>
                <w:rFonts w:ascii="Calibri" w:eastAsia="MS Gothic" w:hAnsi="Calibri" w:cs="Calibri"/>
                <w:lang w:eastAsia="ko-KR"/>
              </w:rPr>
              <w:instrText xml:space="preserve"> FORMCHECKBOX </w:instrText>
            </w:r>
            <w:r w:rsidR="00A67BED">
              <w:rPr>
                <w:rFonts w:ascii="Calibri" w:eastAsia="MS Gothic" w:hAnsi="Calibri" w:cs="Calibri"/>
                <w:lang w:eastAsia="ko-KR"/>
              </w:rPr>
            </w:r>
            <w:r w:rsidR="00A67BED">
              <w:rPr>
                <w:rFonts w:ascii="Calibri" w:eastAsia="MS Gothic" w:hAnsi="Calibri" w:cs="Calibri"/>
                <w:lang w:eastAsia="ko-KR"/>
              </w:rPr>
              <w:fldChar w:fldCharType="separate"/>
            </w:r>
            <w:r w:rsidR="00A67BED">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02EE4C15" w14:textId="77777777" w:rsidR="00E65F45" w:rsidRPr="003F6317" w:rsidRDefault="00E65F45" w:rsidP="004A2BA1">
            <w:pPr>
              <w:ind w:left="142"/>
              <w:rPr>
                <w:rFonts w:ascii="Calibri" w:hAnsi="Calibri" w:cs="Calibri"/>
                <w:szCs w:val="19"/>
              </w:rPr>
            </w:pPr>
            <w:r w:rsidRPr="003F6317">
              <w:rPr>
                <w:rFonts w:ascii="Calibri" w:hAnsi="Calibri" w:cs="Calibri"/>
                <w:szCs w:val="19"/>
              </w:rPr>
              <w:t>Add any comments below. </w:t>
            </w:r>
          </w:p>
        </w:tc>
      </w:tr>
      <w:tr w:rsidR="00E65F45" w:rsidRPr="003F6317" w14:paraId="14655844" w14:textId="77777777" w:rsidTr="004A2BA1">
        <w:trPr>
          <w:trHeight w:val="850"/>
        </w:trPr>
        <w:tc>
          <w:tcPr>
            <w:tcW w:w="936" w:type="dxa"/>
            <w:vMerge/>
            <w:tcBorders>
              <w:top w:val="single" w:sz="4" w:space="0" w:color="auto"/>
              <w:left w:val="single" w:sz="4" w:space="0" w:color="auto"/>
              <w:bottom w:val="single" w:sz="4" w:space="0" w:color="auto"/>
              <w:right w:val="single" w:sz="4" w:space="0" w:color="auto"/>
            </w:tcBorders>
          </w:tcPr>
          <w:p w14:paraId="39275F85"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70DDABC8" w14:textId="77777777" w:rsidR="00A67BED" w:rsidRPr="00C26FCC" w:rsidRDefault="00A67BED" w:rsidP="00A67BED">
            <w:r w:rsidRPr="00C26FCC">
              <w:t xml:space="preserve">What is understood by the term </w:t>
            </w:r>
            <w:r>
              <w:t>‘</w:t>
            </w:r>
            <w:r w:rsidRPr="00C26FCC">
              <w:t xml:space="preserve">achievable”? Does this mean that the number or type of indicators will be determined by their cost vs budget allocation? </w:t>
            </w:r>
          </w:p>
          <w:p w14:paraId="2B8B2709" w14:textId="1D07E158" w:rsidR="00E65F45" w:rsidRPr="003F6317" w:rsidRDefault="00A67BED" w:rsidP="00A67BED">
            <w:pPr>
              <w:rPr>
                <w:rFonts w:ascii="Calibri" w:hAnsi="Calibri" w:cs="Calibri"/>
                <w:b/>
              </w:rPr>
            </w:pPr>
            <w:r w:rsidRPr="00C26FCC">
              <w:t xml:space="preserve">Indicators should range widely, from GIS/satellite imagery (e.g. forest canopy health) to citizen science/community group monitoring at local level. </w:t>
            </w:r>
            <w:r>
              <w:t xml:space="preserve"> </w:t>
            </w:r>
          </w:p>
        </w:tc>
      </w:tr>
      <w:tr w:rsidR="00E65F45" w:rsidRPr="003F6317" w14:paraId="7984D9B3"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0EF7F3EF"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5955D963"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D818255" w14:textId="77777777" w:rsidR="00E65F45" w:rsidRPr="003F6317" w:rsidRDefault="00E65F45" w:rsidP="004A2BA1">
            <w:pPr>
              <w:ind w:left="142"/>
              <w:rPr>
                <w:rFonts w:ascii="Calibri" w:hAnsi="Calibri" w:cs="Calibri"/>
              </w:rPr>
            </w:pPr>
            <w:r w:rsidRPr="003F6317">
              <w:rPr>
                <w:rFonts w:ascii="Calibri" w:hAnsi="Calibri" w:cs="Calibri"/>
                <w:i/>
                <w:iCs/>
              </w:rPr>
              <w:t>Action 8. Support Māori to use knowledge systems, including mātauranga, in decision making and biodiversity management</w:t>
            </w:r>
          </w:p>
          <w:p w14:paraId="7C71C8C6" w14:textId="77777777" w:rsidR="00E65F45" w:rsidRPr="003F6317" w:rsidRDefault="00E65F45" w:rsidP="004A2BA1">
            <w:pPr>
              <w:pStyle w:val="Bodysansserif"/>
              <w:numPr>
                <w:ilvl w:val="0"/>
                <w:numId w:val="29"/>
              </w:numPr>
              <w:ind w:left="142" w:firstLine="0"/>
              <w:rPr>
                <w:rFonts w:ascii="Calibri" w:hAnsi="Calibri" w:cs="Calibri"/>
                <w:lang w:val="en-NZ"/>
              </w:rPr>
            </w:pPr>
            <w:r w:rsidRPr="003F6317">
              <w:rPr>
                <w:rFonts w:ascii="Calibri" w:hAnsi="Calibri" w:cs="Calibri"/>
                <w:lang w:val="en-NZ"/>
              </w:rPr>
              <w:t>What do you think of this action?</w:t>
            </w:r>
          </w:p>
          <w:p w14:paraId="3430423A" w14:textId="6F1E6494" w:rsidR="00E65F45" w:rsidRPr="003F6317" w:rsidRDefault="00A67BED"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3A696CEF"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6CCDDBAA"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78A08FCD"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42B99B57" w14:textId="33F5F958" w:rsidR="00E65F45" w:rsidRDefault="00A67BED" w:rsidP="004A2BA1">
            <w:pPr>
              <w:ind w:left="142"/>
              <w:rPr>
                <w:rFonts w:ascii="Calibri" w:hAnsi="Calibri" w:cs="Calibri"/>
                <w:sz w:val="20"/>
                <w:szCs w:val="20"/>
              </w:rPr>
            </w:pPr>
            <w:r w:rsidRPr="00C26FCC">
              <w:t>Strongly support, integrated with “western” science where this makes sense</w:t>
            </w:r>
          </w:p>
          <w:p w14:paraId="5C7AC469" w14:textId="77777777" w:rsidR="00E65F45" w:rsidRPr="003F6317" w:rsidRDefault="00E65F45" w:rsidP="004A2BA1">
            <w:pPr>
              <w:ind w:left="142"/>
              <w:rPr>
                <w:rFonts w:ascii="Calibri" w:hAnsi="Calibri" w:cs="Calibri"/>
                <w:b/>
              </w:rPr>
            </w:pPr>
          </w:p>
        </w:tc>
      </w:tr>
      <w:tr w:rsidR="00E65F45" w:rsidRPr="003F6317" w14:paraId="4261115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3070FBB3"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7974CE14" w14:textId="77777777" w:rsidR="00E65F45" w:rsidRPr="003F6317" w:rsidRDefault="00E65F45" w:rsidP="004A2BA1">
            <w:pPr>
              <w:pStyle w:val="Bodysansserif"/>
              <w:numPr>
                <w:ilvl w:val="0"/>
                <w:numId w:val="29"/>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1112BD1F" w14:textId="70463335"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00A67BED">
              <w:rPr>
                <w:rFonts w:ascii="Calibri" w:eastAsia="MS Gothic" w:hAnsi="Calibri" w:cs="Calibri"/>
                <w:lang w:eastAsia="ko-KR"/>
              </w:rPr>
              <w:fldChar w:fldCharType="begin">
                <w:ffData>
                  <w:name w:val=""/>
                  <w:enabled/>
                  <w:calcOnExit w:val="0"/>
                  <w:checkBox>
                    <w:sizeAuto/>
                    <w:default w:val="1"/>
                  </w:checkBox>
                </w:ffData>
              </w:fldChar>
            </w:r>
            <w:r w:rsidR="00A67BED">
              <w:rPr>
                <w:rFonts w:ascii="Calibri" w:eastAsia="MS Gothic" w:hAnsi="Calibri" w:cs="Calibri"/>
                <w:lang w:eastAsia="ko-KR"/>
              </w:rPr>
              <w:instrText xml:space="preserve"> FORMCHECKBOX </w:instrText>
            </w:r>
            <w:r w:rsidR="00A67BED">
              <w:rPr>
                <w:rFonts w:ascii="Calibri" w:eastAsia="MS Gothic" w:hAnsi="Calibri" w:cs="Calibri"/>
                <w:lang w:eastAsia="ko-KR"/>
              </w:rPr>
            </w:r>
            <w:r w:rsidR="00A67BED">
              <w:rPr>
                <w:rFonts w:ascii="Calibri" w:eastAsia="MS Gothic" w:hAnsi="Calibri" w:cs="Calibri"/>
                <w:lang w:eastAsia="ko-KR"/>
              </w:rPr>
              <w:fldChar w:fldCharType="separate"/>
            </w:r>
            <w:r w:rsidR="00A67BED">
              <w:rPr>
                <w:rFonts w:ascii="Calibri" w:eastAsia="MS Gothic" w:hAnsi="Calibri" w:cs="Calibri"/>
                <w:lang w:eastAsia="ko-KR"/>
              </w:rPr>
              <w:fldChar w:fldCharType="end"/>
            </w:r>
            <w:r w:rsidRPr="003F6317">
              <w:rPr>
                <w:rStyle w:val="normaltextrun"/>
                <w:rFonts w:ascii="Calibri" w:hAnsi="Calibri" w:cs="Calibri"/>
              </w:rPr>
              <w:t xml:space="preserve"> No                        </w:t>
            </w:r>
          </w:p>
          <w:p w14:paraId="16EDF873"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7AE7F4A6" w14:textId="77777777" w:rsidTr="004A2BA1">
        <w:trPr>
          <w:trHeight w:val="300"/>
        </w:trPr>
        <w:tc>
          <w:tcPr>
            <w:tcW w:w="936" w:type="dxa"/>
            <w:tcBorders>
              <w:top w:val="single" w:sz="4" w:space="0" w:color="auto"/>
              <w:left w:val="single" w:sz="4" w:space="0" w:color="auto"/>
              <w:bottom w:val="single" w:sz="4" w:space="0" w:color="auto"/>
              <w:right w:val="single" w:sz="4" w:space="0" w:color="auto"/>
            </w:tcBorders>
          </w:tcPr>
          <w:p w14:paraId="20E428D4"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6BFF1325" w14:textId="631F5F5D" w:rsidR="00E65F45" w:rsidRDefault="00E65F45" w:rsidP="00A67BED">
            <w:pPr>
              <w:rPr>
                <w:rFonts w:ascii="Calibri" w:hAnsi="Calibri" w:cs="Calibri"/>
                <w:sz w:val="20"/>
                <w:szCs w:val="20"/>
              </w:rPr>
            </w:pPr>
          </w:p>
          <w:p w14:paraId="338E733F" w14:textId="77777777" w:rsidR="00E65F45" w:rsidRPr="003F6317" w:rsidRDefault="00E65F45" w:rsidP="004A2BA1">
            <w:pPr>
              <w:pStyle w:val="Bodysansserif"/>
              <w:rPr>
                <w:rFonts w:ascii="Calibri" w:hAnsi="Calibri" w:cs="Calibri"/>
                <w:lang w:val="en-NZ"/>
              </w:rPr>
            </w:pPr>
          </w:p>
        </w:tc>
      </w:tr>
    </w:tbl>
    <w:p w14:paraId="2FA1906C" w14:textId="77777777" w:rsidR="00E65F45" w:rsidRPr="003F6317" w:rsidRDefault="00E65F45" w:rsidP="00E65F45">
      <w:r w:rsidRPr="003F6317">
        <w:br w:type="page"/>
      </w:r>
    </w:p>
    <w:p w14:paraId="642E4C7C" w14:textId="77777777" w:rsidR="00E65F45" w:rsidRPr="003F6317" w:rsidRDefault="00E65F45" w:rsidP="00E65F45"/>
    <w:tbl>
      <w:tblPr>
        <w:tblStyle w:val="DOC"/>
        <w:tblW w:w="9072" w:type="dxa"/>
        <w:tblLook w:val="04A0" w:firstRow="1" w:lastRow="0" w:firstColumn="1" w:lastColumn="0" w:noHBand="0" w:noVBand="1"/>
      </w:tblPr>
      <w:tblGrid>
        <w:gridCol w:w="936"/>
        <w:gridCol w:w="8136"/>
      </w:tblGrid>
      <w:tr w:rsidR="00E65F45" w:rsidRPr="003F6317" w14:paraId="2BF30629" w14:textId="77777777" w:rsidTr="004A2BA1">
        <w:trPr>
          <w:cnfStyle w:val="100000000000" w:firstRow="1" w:lastRow="0" w:firstColumn="0" w:lastColumn="0" w:oddVBand="0" w:evenVBand="0" w:oddHBand="0" w:evenHBand="0" w:firstRowFirstColumn="0" w:firstRowLastColumn="0" w:lastRowFirstColumn="0" w:lastRowLastColumn="0"/>
          <w:trHeight w:val="300"/>
        </w:trPr>
        <w:tc>
          <w:tcPr>
            <w:tcW w:w="9072" w:type="dxa"/>
            <w:gridSpan w:val="2"/>
            <w:tcBorders>
              <w:top w:val="single" w:sz="4" w:space="0" w:color="auto"/>
              <w:left w:val="single" w:sz="4" w:space="0" w:color="auto"/>
              <w:bottom w:val="single" w:sz="4" w:space="0" w:color="auto"/>
              <w:right w:val="single" w:sz="4" w:space="0" w:color="auto"/>
            </w:tcBorders>
          </w:tcPr>
          <w:p w14:paraId="5F39154D" w14:textId="77777777" w:rsidR="00E65F45" w:rsidRPr="003F6317" w:rsidRDefault="00E65F45" w:rsidP="004A2BA1">
            <w:pPr>
              <w:pStyle w:val="Question"/>
              <w:ind w:left="142"/>
              <w:rPr>
                <w:rFonts w:ascii="Calibri" w:hAnsi="Calibri" w:cs="Calibri"/>
                <w:b w:val="0"/>
                <w:color w:val="000000" w:themeColor="text1"/>
              </w:rPr>
            </w:pPr>
            <w:r w:rsidRPr="003F6317">
              <w:rPr>
                <w:rFonts w:ascii="Calibri" w:hAnsi="Calibri" w:cs="Calibri"/>
                <w:bCs/>
                <w:color w:val="194036"/>
                <w:sz w:val="24"/>
                <w:szCs w:val="24"/>
              </w:rPr>
              <w:t xml:space="preserve">Theme 3 – An evidence and knowledge-based approach is driving improvements in practice and decision making for biodiversity ... continued </w:t>
            </w:r>
            <w:r w:rsidRPr="003F6317">
              <w:rPr>
                <w:rFonts w:ascii="Calibri" w:hAnsi="Calibri" w:cs="Calibri"/>
              </w:rPr>
              <w:t xml:space="preserve"> </w:t>
            </w:r>
          </w:p>
        </w:tc>
      </w:tr>
      <w:tr w:rsidR="00E65F45" w:rsidRPr="003F6317" w14:paraId="742DB74B"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5402EE9"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2A545638"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007C7751"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9. Capture and embed the lessons from existing partnership-based delivery models for biodiversity and biosecurity management to inform decisions on future programmes.</w:t>
            </w:r>
          </w:p>
          <w:p w14:paraId="41FA1127" w14:textId="77777777" w:rsidR="00E65F45" w:rsidRPr="003F6317" w:rsidRDefault="00E65F45" w:rsidP="004A2BA1">
            <w:pPr>
              <w:pStyle w:val="Bodysansserif"/>
              <w:numPr>
                <w:ilvl w:val="0"/>
                <w:numId w:val="30"/>
              </w:numPr>
              <w:ind w:left="142" w:firstLine="0"/>
              <w:rPr>
                <w:rFonts w:ascii="Calibri" w:hAnsi="Calibri" w:cs="Calibri"/>
                <w:lang w:val="en-NZ"/>
              </w:rPr>
            </w:pPr>
            <w:r w:rsidRPr="003F6317">
              <w:rPr>
                <w:rFonts w:ascii="Calibri" w:hAnsi="Calibri" w:cs="Calibri"/>
                <w:lang w:val="en-NZ"/>
              </w:rPr>
              <w:t>What do you think of this action?</w:t>
            </w:r>
          </w:p>
          <w:p w14:paraId="3170DDE3" w14:textId="7AF5969E" w:rsidR="00E65F45" w:rsidRPr="003F6317" w:rsidRDefault="00423BF3"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51FD0ECD"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40186CC3"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18DDBCDF"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1487FD98" w14:textId="77777777" w:rsidR="00E65F45" w:rsidRPr="003F6317" w:rsidRDefault="00E65F45" w:rsidP="00423BF3">
            <w:pPr>
              <w:pStyle w:val="Bodysansserif"/>
              <w:ind w:left="142"/>
              <w:rPr>
                <w:rFonts w:ascii="Calibri" w:hAnsi="Calibri" w:cs="Calibri"/>
                <w:b/>
              </w:rPr>
            </w:pPr>
          </w:p>
        </w:tc>
      </w:tr>
      <w:tr w:rsidR="00E65F45" w:rsidRPr="003F6317" w14:paraId="4A789879"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041145B1"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25AB4A67" w14:textId="77777777" w:rsidR="00E65F45" w:rsidRPr="003F6317" w:rsidRDefault="00E65F45" w:rsidP="004A2BA1">
            <w:pPr>
              <w:pStyle w:val="Bodysansserif"/>
              <w:numPr>
                <w:ilvl w:val="0"/>
                <w:numId w:val="30"/>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3752269D" w14:textId="15C1643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423BF3">
              <w:rPr>
                <w:rFonts w:ascii="Calibri" w:eastAsia="MS Gothic" w:hAnsi="Calibri" w:cs="Calibri"/>
                <w:lang w:eastAsia="ko-KR"/>
              </w:rPr>
              <w:fldChar w:fldCharType="begin">
                <w:ffData>
                  <w:name w:val=""/>
                  <w:enabled/>
                  <w:calcOnExit w:val="0"/>
                  <w:checkBox>
                    <w:sizeAuto/>
                    <w:default w:val="1"/>
                  </w:checkBox>
                </w:ffData>
              </w:fldChar>
            </w:r>
            <w:r w:rsidR="00423BF3">
              <w:rPr>
                <w:rFonts w:ascii="Calibri" w:eastAsia="MS Gothic" w:hAnsi="Calibri" w:cs="Calibri"/>
                <w:lang w:eastAsia="ko-KR"/>
              </w:rPr>
              <w:instrText xml:space="preserve"> FORMCHECKBOX </w:instrText>
            </w:r>
            <w:r w:rsidR="00423BF3">
              <w:rPr>
                <w:rFonts w:ascii="Calibri" w:eastAsia="MS Gothic" w:hAnsi="Calibri" w:cs="Calibri"/>
                <w:lang w:eastAsia="ko-KR"/>
              </w:rPr>
            </w:r>
            <w:r w:rsidR="00423BF3">
              <w:rPr>
                <w:rFonts w:ascii="Calibri" w:eastAsia="MS Gothic" w:hAnsi="Calibri" w:cs="Calibri"/>
                <w:lang w:eastAsia="ko-KR"/>
              </w:rPr>
              <w:fldChar w:fldCharType="separate"/>
            </w:r>
            <w:r w:rsidR="00423BF3">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65A01CAA"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443B3696"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0F7E3752" w14:textId="77777777" w:rsidR="00E65F45" w:rsidRPr="003F6317" w:rsidRDefault="00E65F45" w:rsidP="004A2BA1">
            <w:pPr>
              <w:ind w:left="142"/>
              <w:rPr>
                <w:rFonts w:ascii="Calibri" w:hAnsi="Calibri" w:cs="Calibri"/>
                <w:b/>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0FBDA9C6" w14:textId="77777777" w:rsidR="00423BF3" w:rsidRDefault="00423BF3" w:rsidP="00423BF3">
            <w:pPr>
              <w:ind w:left="142"/>
            </w:pPr>
            <w:r w:rsidRPr="00C26FCC">
              <w:t xml:space="preserve">It is vital to ensure that the conservation expertise generated though Jobs for Nature (now being lost to the sector) is included in this action. </w:t>
            </w:r>
          </w:p>
          <w:p w14:paraId="1842581E" w14:textId="785C8094" w:rsidR="00E65F45" w:rsidRPr="003F6317" w:rsidRDefault="00423BF3" w:rsidP="00423BF3">
            <w:pPr>
              <w:ind w:left="142"/>
              <w:rPr>
                <w:rFonts w:ascii="Calibri" w:hAnsi="Calibri" w:cs="Calibri"/>
                <w:b/>
                <w:color w:val="000000" w:themeColor="text1"/>
              </w:rPr>
            </w:pPr>
            <w:r w:rsidRPr="00C26FCC">
              <w:t>It is also critical to include community groups and environmental NGOs in these partnerships as they develop.</w:t>
            </w:r>
            <w:r>
              <w:t xml:space="preserve"> </w:t>
            </w:r>
          </w:p>
        </w:tc>
      </w:tr>
      <w:tr w:rsidR="00E65F45" w:rsidRPr="003F6317" w14:paraId="7C7FE5C7" w14:textId="77777777" w:rsidTr="004A2BA1">
        <w:trPr>
          <w:trHeight w:val="1425"/>
        </w:trPr>
        <w:tc>
          <w:tcPr>
            <w:tcW w:w="936" w:type="dxa"/>
            <w:vMerge w:val="restart"/>
            <w:tcBorders>
              <w:top w:val="single" w:sz="4" w:space="0" w:color="auto"/>
              <w:left w:val="single" w:sz="4" w:space="0" w:color="auto"/>
              <w:bottom w:val="single" w:sz="4" w:space="0" w:color="auto"/>
              <w:right w:val="single" w:sz="4" w:space="0" w:color="auto"/>
            </w:tcBorders>
            <w:hideMark/>
          </w:tcPr>
          <w:p w14:paraId="2EAA0178"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4B071E6D" w14:textId="77777777" w:rsidR="00E65F45" w:rsidRPr="003F6317" w:rsidRDefault="00E65F45" w:rsidP="004A2BA1">
            <w:pPr>
              <w:ind w:left="142"/>
              <w:rPr>
                <w:rFonts w:ascii="Calibri" w:hAnsi="Calibri" w:cs="Calibri"/>
                <w:bCs/>
                <w:color w:val="000000" w:themeColor="text1"/>
              </w:rPr>
            </w:pPr>
          </w:p>
          <w:p w14:paraId="6B272086" w14:textId="77777777" w:rsidR="00E65F45" w:rsidRPr="003F6317" w:rsidRDefault="00E65F45" w:rsidP="004A2BA1">
            <w:pPr>
              <w:ind w:left="142"/>
              <w:rPr>
                <w:rFonts w:ascii="Calibri" w:hAnsi="Calibri" w:cs="Calibri"/>
                <w:bCs/>
                <w:color w:val="000000" w:themeColor="text1"/>
              </w:rPr>
            </w:pPr>
          </w:p>
          <w:p w14:paraId="5717A838"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19D49C8"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i/>
                <w:iCs/>
                <w:lang w:val="en-NZ"/>
              </w:rPr>
              <w:t xml:space="preserve">Action </w:t>
            </w:r>
            <w:r w:rsidRPr="003F6317">
              <w:rPr>
                <w:rFonts w:ascii="Calibri" w:hAnsi="Calibri" w:cs="Calibri"/>
                <w:i/>
                <w:iCs/>
                <w:color w:val="auto"/>
                <w:kern w:val="2"/>
                <w:lang w:val="en-NZ"/>
              </w:rPr>
              <w:t>10. Encourage optimal investment in nature-based solutions, including the restoration and protection of native ecosystems for carbon and biodiversity benefits, by improving the evidence base, developing case studies and operationalising existing research.</w:t>
            </w:r>
          </w:p>
          <w:p w14:paraId="4A24448A" w14:textId="77777777" w:rsidR="00E65F45" w:rsidRPr="003F6317" w:rsidRDefault="00E65F45" w:rsidP="004A2BA1">
            <w:pPr>
              <w:pStyle w:val="Bodysansserif"/>
              <w:numPr>
                <w:ilvl w:val="0"/>
                <w:numId w:val="31"/>
              </w:numPr>
              <w:ind w:left="142" w:firstLine="0"/>
              <w:rPr>
                <w:rFonts w:ascii="Calibri" w:hAnsi="Calibri" w:cs="Calibri"/>
                <w:lang w:val="en-NZ"/>
              </w:rPr>
            </w:pPr>
            <w:r w:rsidRPr="003F6317">
              <w:rPr>
                <w:rFonts w:ascii="Calibri" w:hAnsi="Calibri" w:cs="Calibri"/>
                <w:lang w:val="en-NZ"/>
              </w:rPr>
              <w:t>What do you think of this action?</w:t>
            </w:r>
          </w:p>
          <w:p w14:paraId="6C663587" w14:textId="7B178745" w:rsidR="00E65F45" w:rsidRPr="003F6317" w:rsidRDefault="00423BF3"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28205C41"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77A978EC"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519EFE06" w14:textId="77777777" w:rsidR="00E65F45" w:rsidRPr="003F6317" w:rsidRDefault="00E65F45" w:rsidP="004A2BA1">
            <w:pPr>
              <w:ind w:left="142"/>
              <w:rPr>
                <w:rFonts w:ascii="Calibri" w:hAnsi="Calibri" w:cs="Calibri"/>
                <w:bCs/>
                <w:color w:val="FFFFFF" w:themeColor="background1"/>
              </w:rPr>
            </w:pPr>
          </w:p>
        </w:tc>
        <w:tc>
          <w:tcPr>
            <w:tcW w:w="8136" w:type="dxa"/>
            <w:tcBorders>
              <w:top w:val="single" w:sz="4" w:space="0" w:color="auto"/>
              <w:left w:val="single" w:sz="4" w:space="0" w:color="auto"/>
              <w:bottom w:val="single" w:sz="4" w:space="0" w:color="auto"/>
              <w:right w:val="single" w:sz="4" w:space="0" w:color="auto"/>
            </w:tcBorders>
          </w:tcPr>
          <w:p w14:paraId="6A7A7A0F" w14:textId="322DA0C2" w:rsidR="00E65F45" w:rsidRPr="003F6317" w:rsidRDefault="00423BF3" w:rsidP="00423BF3">
            <w:pPr>
              <w:rPr>
                <w:rFonts w:ascii="Calibri" w:hAnsi="Calibri" w:cs="Calibri"/>
                <w:b/>
              </w:rPr>
            </w:pPr>
            <w:r w:rsidRPr="00C26FCC">
              <w:t xml:space="preserve">Strongly support, as nature based solutions benefit biodiversity, enhance climate change resilience, and also provide potential sources of long-term funding for these conservation actions. </w:t>
            </w:r>
          </w:p>
        </w:tc>
      </w:tr>
      <w:tr w:rsidR="00E65F45" w:rsidRPr="003F6317" w14:paraId="3EFE317C"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hideMark/>
          </w:tcPr>
          <w:p w14:paraId="3B90F005" w14:textId="77777777" w:rsidR="00E65F45" w:rsidRPr="003F6317" w:rsidRDefault="00E65F45" w:rsidP="004A2BA1">
            <w:pPr>
              <w:ind w:left="142"/>
              <w:rPr>
                <w:rFonts w:ascii="Calibri" w:hAnsi="Calibri" w:cs="Calibri"/>
                <w:bCs/>
                <w:color w:val="000000" w:themeColor="text1"/>
              </w:rPr>
            </w:pPr>
          </w:p>
        </w:tc>
        <w:tc>
          <w:tcPr>
            <w:tcW w:w="8136" w:type="dxa"/>
            <w:tcBorders>
              <w:top w:val="single" w:sz="4" w:space="0" w:color="auto"/>
              <w:left w:val="single" w:sz="4" w:space="0" w:color="auto"/>
              <w:bottom w:val="single" w:sz="4" w:space="0" w:color="auto"/>
              <w:right w:val="single" w:sz="4" w:space="0" w:color="auto"/>
            </w:tcBorders>
            <w:hideMark/>
          </w:tcPr>
          <w:p w14:paraId="4254B414" w14:textId="77777777" w:rsidR="00E65F45" w:rsidRPr="003F6317" w:rsidRDefault="00E65F45" w:rsidP="004A2BA1">
            <w:pPr>
              <w:pStyle w:val="Bodysansserif"/>
              <w:numPr>
                <w:ilvl w:val="0"/>
                <w:numId w:val="31"/>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468D28F3" w14:textId="79ED4D07"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423BF3">
              <w:rPr>
                <w:rFonts w:ascii="Calibri" w:eastAsia="MS Gothic" w:hAnsi="Calibri" w:cs="Calibri"/>
                <w:lang w:eastAsia="ko-KR"/>
              </w:rPr>
              <w:fldChar w:fldCharType="begin">
                <w:ffData>
                  <w:name w:val=""/>
                  <w:enabled/>
                  <w:calcOnExit w:val="0"/>
                  <w:checkBox>
                    <w:sizeAuto/>
                    <w:default w:val="1"/>
                  </w:checkBox>
                </w:ffData>
              </w:fldChar>
            </w:r>
            <w:r w:rsidR="00423BF3">
              <w:rPr>
                <w:rFonts w:ascii="Calibri" w:eastAsia="MS Gothic" w:hAnsi="Calibri" w:cs="Calibri"/>
                <w:lang w:eastAsia="ko-KR"/>
              </w:rPr>
              <w:instrText xml:space="preserve"> FORMCHECKBOX </w:instrText>
            </w:r>
            <w:r w:rsidR="00423BF3">
              <w:rPr>
                <w:rFonts w:ascii="Calibri" w:eastAsia="MS Gothic" w:hAnsi="Calibri" w:cs="Calibri"/>
                <w:lang w:eastAsia="ko-KR"/>
              </w:rPr>
            </w:r>
            <w:r w:rsidR="00423BF3">
              <w:rPr>
                <w:rFonts w:ascii="Calibri" w:eastAsia="MS Gothic" w:hAnsi="Calibri" w:cs="Calibri"/>
                <w:lang w:eastAsia="ko-KR"/>
              </w:rPr>
              <w:fldChar w:fldCharType="separate"/>
            </w:r>
            <w:r w:rsidR="00423BF3">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068C945"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3A68D14E" w14:textId="77777777" w:rsidTr="004A2BA1">
        <w:trPr>
          <w:trHeight w:val="300"/>
        </w:trPr>
        <w:tc>
          <w:tcPr>
            <w:tcW w:w="936" w:type="dxa"/>
            <w:vMerge/>
            <w:tcBorders>
              <w:top w:val="single" w:sz="4" w:space="0" w:color="auto"/>
              <w:left w:val="single" w:sz="4" w:space="0" w:color="auto"/>
              <w:bottom w:val="single" w:sz="4" w:space="0" w:color="auto"/>
              <w:right w:val="single" w:sz="4" w:space="0" w:color="auto"/>
            </w:tcBorders>
          </w:tcPr>
          <w:p w14:paraId="38BD3E96" w14:textId="77777777" w:rsidR="00E65F45" w:rsidRPr="003F6317" w:rsidRDefault="00E65F45" w:rsidP="004A2BA1">
            <w:pPr>
              <w:ind w:left="142"/>
              <w:rPr>
                <w:rFonts w:ascii="Calibri" w:hAnsi="Calibri" w:cs="Calibri"/>
                <w:b/>
                <w:color w:val="000000" w:themeColor="text1"/>
              </w:rPr>
            </w:pPr>
          </w:p>
        </w:tc>
        <w:tc>
          <w:tcPr>
            <w:tcW w:w="8136" w:type="dxa"/>
            <w:tcBorders>
              <w:top w:val="single" w:sz="4" w:space="0" w:color="auto"/>
              <w:left w:val="single" w:sz="4" w:space="0" w:color="auto"/>
              <w:bottom w:val="single" w:sz="4" w:space="0" w:color="auto"/>
              <w:right w:val="single" w:sz="4" w:space="0" w:color="auto"/>
            </w:tcBorders>
          </w:tcPr>
          <w:p w14:paraId="3F7D0655" w14:textId="0BAE20D1" w:rsidR="00E65F45" w:rsidRPr="003F6317" w:rsidRDefault="00423BF3" w:rsidP="00423BF3">
            <w:pPr>
              <w:rPr>
                <w:rFonts w:ascii="Calibri" w:hAnsi="Calibri" w:cs="Calibri"/>
                <w:b/>
                <w:color w:val="000000" w:themeColor="text1"/>
              </w:rPr>
            </w:pPr>
            <w:r w:rsidRPr="00C26FCC">
              <w:t>Landscape scale control of ungulate browsers has the potential to provide massive biodiversity benefits, as well as significantly increasing the amount of carbon sequestered across New Zealand’s forests. High priority should be given to establishing a rigorous mechanism for financing and reporting on this nature</w:t>
            </w:r>
            <w:r>
              <w:t>-</w:t>
            </w:r>
            <w:r w:rsidRPr="00C26FCC">
              <w:t xml:space="preserve">based solution. </w:t>
            </w:r>
          </w:p>
        </w:tc>
      </w:tr>
    </w:tbl>
    <w:p w14:paraId="623282C9" w14:textId="77777777" w:rsidR="00E65F45" w:rsidRPr="003F6317" w:rsidRDefault="00E65F45" w:rsidP="00E65F45">
      <w:pPr>
        <w:spacing w:before="0" w:line="259" w:lineRule="auto"/>
        <w:ind w:left="142"/>
        <w:rPr>
          <w:rFonts w:ascii="Calibri" w:hAnsi="Calibri" w:cs="Calibri"/>
        </w:rPr>
      </w:pPr>
    </w:p>
    <w:p w14:paraId="46D056F9" w14:textId="77777777" w:rsidR="00E65F45" w:rsidRPr="003F6317" w:rsidRDefault="00E65F45" w:rsidP="00E65F45">
      <w:pPr>
        <w:spacing w:before="0" w:line="259" w:lineRule="auto"/>
        <w:rPr>
          <w:rFonts w:ascii="Calibri" w:hAnsi="Calibri" w:cs="Calibri"/>
        </w:rPr>
      </w:pPr>
      <w:r w:rsidRPr="003F6317">
        <w:rPr>
          <w:rFonts w:ascii="Calibri" w:hAnsi="Calibri" w:cs="Calibri"/>
        </w:rPr>
        <w:br w:type="page"/>
      </w:r>
    </w:p>
    <w:p w14:paraId="41A57542" w14:textId="77777777" w:rsidR="00E65F45" w:rsidRPr="003F6317" w:rsidRDefault="00E65F45" w:rsidP="00E65F45">
      <w:pPr>
        <w:spacing w:before="0" w:line="259" w:lineRule="auto"/>
        <w:ind w:left="142"/>
        <w:rPr>
          <w:rFonts w:ascii="Calibri" w:hAnsi="Calibri" w:cs="Calibri"/>
        </w:rPr>
      </w:pPr>
    </w:p>
    <w:tbl>
      <w:tblPr>
        <w:tblStyle w:val="DOC"/>
        <w:tblW w:w="9072" w:type="dxa"/>
        <w:tblLook w:val="04A0" w:firstRow="1" w:lastRow="0" w:firstColumn="1" w:lastColumn="0" w:noHBand="0" w:noVBand="1"/>
      </w:tblPr>
      <w:tblGrid>
        <w:gridCol w:w="993"/>
        <w:gridCol w:w="8079"/>
      </w:tblGrid>
      <w:tr w:rsidR="00E65F45" w:rsidRPr="003F6317" w14:paraId="50FD1BA1"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039046E9"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color w:val="194036"/>
                <w:sz w:val="24"/>
                <w:szCs w:val="24"/>
              </w:rPr>
              <w:t xml:space="preserve">Theme 4 – Increased capability and support </w:t>
            </w:r>
            <w:proofErr w:type="gramStart"/>
            <w:r w:rsidRPr="003F6317">
              <w:rPr>
                <w:rFonts w:ascii="Calibri" w:hAnsi="Calibri" w:cs="Calibri"/>
                <w:color w:val="194036"/>
                <w:sz w:val="24"/>
                <w:szCs w:val="24"/>
              </w:rPr>
              <w:t>enables</w:t>
            </w:r>
            <w:proofErr w:type="gramEnd"/>
            <w:r w:rsidRPr="003F6317">
              <w:rPr>
                <w:rFonts w:ascii="Calibri" w:hAnsi="Calibri" w:cs="Calibri"/>
                <w:color w:val="194036"/>
                <w:sz w:val="24"/>
                <w:szCs w:val="24"/>
              </w:rPr>
              <w:t xml:space="preserve"> New Zealand to address the state of our biodiversity</w:t>
            </w:r>
          </w:p>
        </w:tc>
      </w:tr>
      <w:tr w:rsidR="00E65F45" w:rsidRPr="003F6317" w14:paraId="3444C73F" w14:textId="77777777" w:rsidTr="004A2BA1">
        <w:trPr>
          <w:trHeight w:val="1388"/>
        </w:trPr>
        <w:tc>
          <w:tcPr>
            <w:tcW w:w="993" w:type="dxa"/>
            <w:vMerge w:val="restart"/>
            <w:tcBorders>
              <w:top w:val="single" w:sz="4" w:space="0" w:color="auto"/>
              <w:left w:val="single" w:sz="4" w:space="0" w:color="auto"/>
              <w:bottom w:val="single" w:sz="4" w:space="0" w:color="auto"/>
              <w:right w:val="single" w:sz="4" w:space="0" w:color="auto"/>
            </w:tcBorders>
            <w:hideMark/>
          </w:tcPr>
          <w:p w14:paraId="1919D82A"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0F869396"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11. Develop a cross-sector plan to address the most important capability gaps in the biodiversity system.</w:t>
            </w:r>
          </w:p>
          <w:p w14:paraId="38D88A2E" w14:textId="77777777" w:rsidR="00E65F45" w:rsidRPr="003F6317" w:rsidRDefault="00E65F45" w:rsidP="004A2BA1">
            <w:pPr>
              <w:pStyle w:val="Bodysansserif"/>
              <w:numPr>
                <w:ilvl w:val="0"/>
                <w:numId w:val="32"/>
              </w:numPr>
              <w:ind w:left="142" w:firstLine="0"/>
              <w:rPr>
                <w:rFonts w:ascii="Calibri" w:hAnsi="Calibri" w:cs="Calibri"/>
                <w:lang w:val="en-NZ"/>
              </w:rPr>
            </w:pPr>
            <w:r w:rsidRPr="003F6317">
              <w:rPr>
                <w:rFonts w:ascii="Calibri" w:hAnsi="Calibri" w:cs="Calibri"/>
                <w:lang w:val="en-NZ"/>
              </w:rPr>
              <w:t>What do you think of this action?</w:t>
            </w:r>
          </w:p>
          <w:p w14:paraId="6639D263" w14:textId="5F4EEEE5" w:rsidR="00E65F45" w:rsidRPr="003F6317" w:rsidRDefault="00423BF3"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Pr>
                <w:rFonts w:ascii="Calibri" w:hAnsi="Calibri" w:cs="Calibri"/>
              </w:rPr>
              <w:t xml:space="preserve"> </w:t>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53490B56"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9E87182" w14:textId="77777777" w:rsidTr="004A2BA1">
        <w:trPr>
          <w:trHeight w:val="853"/>
        </w:trPr>
        <w:tc>
          <w:tcPr>
            <w:tcW w:w="993" w:type="dxa"/>
            <w:vMerge/>
            <w:tcBorders>
              <w:top w:val="single" w:sz="4" w:space="0" w:color="auto"/>
              <w:left w:val="single" w:sz="4" w:space="0" w:color="auto"/>
              <w:bottom w:val="single" w:sz="4" w:space="0" w:color="auto"/>
              <w:right w:val="single" w:sz="4" w:space="0" w:color="auto"/>
            </w:tcBorders>
          </w:tcPr>
          <w:p w14:paraId="4D9C9008"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54DBA8D2" w14:textId="77777777" w:rsidR="00E65F45" w:rsidRPr="003F6317" w:rsidRDefault="00E65F45" w:rsidP="004A2BA1">
            <w:pPr>
              <w:ind w:left="142"/>
              <w:rPr>
                <w:rFonts w:ascii="Calibri" w:hAnsi="Calibri" w:cs="Calibri"/>
                <w:b/>
              </w:rPr>
            </w:pPr>
          </w:p>
        </w:tc>
      </w:tr>
      <w:tr w:rsidR="00E65F45" w:rsidRPr="003F6317" w14:paraId="0BB72C5E" w14:textId="77777777" w:rsidTr="004A2BA1">
        <w:trPr>
          <w:trHeight w:val="427"/>
        </w:trPr>
        <w:tc>
          <w:tcPr>
            <w:tcW w:w="993" w:type="dxa"/>
            <w:vMerge/>
            <w:tcBorders>
              <w:top w:val="single" w:sz="4" w:space="0" w:color="auto"/>
              <w:left w:val="single" w:sz="4" w:space="0" w:color="auto"/>
              <w:bottom w:val="single" w:sz="4" w:space="0" w:color="auto"/>
              <w:right w:val="single" w:sz="4" w:space="0" w:color="auto"/>
            </w:tcBorders>
          </w:tcPr>
          <w:p w14:paraId="35574D50"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713DBBAB" w14:textId="77777777" w:rsidR="00E65F45" w:rsidRPr="003F6317" w:rsidRDefault="00E65F45" w:rsidP="004A2BA1">
            <w:pPr>
              <w:pStyle w:val="Bodysansserif"/>
              <w:numPr>
                <w:ilvl w:val="0"/>
                <w:numId w:val="32"/>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68558581" w14:textId="5EA8EB78"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423BF3">
              <w:rPr>
                <w:rFonts w:ascii="Calibri" w:eastAsia="MS Gothic" w:hAnsi="Calibri" w:cs="Calibri"/>
                <w:lang w:eastAsia="ko-KR"/>
              </w:rPr>
              <w:fldChar w:fldCharType="begin">
                <w:ffData>
                  <w:name w:val=""/>
                  <w:enabled/>
                  <w:calcOnExit w:val="0"/>
                  <w:checkBox>
                    <w:sizeAuto/>
                    <w:default w:val="1"/>
                  </w:checkBox>
                </w:ffData>
              </w:fldChar>
            </w:r>
            <w:r w:rsidR="00423BF3">
              <w:rPr>
                <w:rFonts w:ascii="Calibri" w:eastAsia="MS Gothic" w:hAnsi="Calibri" w:cs="Calibri"/>
                <w:lang w:eastAsia="ko-KR"/>
              </w:rPr>
              <w:instrText xml:space="preserve"> FORMCHECKBOX </w:instrText>
            </w:r>
            <w:r w:rsidR="00423BF3">
              <w:rPr>
                <w:rFonts w:ascii="Calibri" w:eastAsia="MS Gothic" w:hAnsi="Calibri" w:cs="Calibri"/>
                <w:lang w:eastAsia="ko-KR"/>
              </w:rPr>
            </w:r>
            <w:r w:rsidR="00423BF3">
              <w:rPr>
                <w:rFonts w:ascii="Calibri" w:eastAsia="MS Gothic" w:hAnsi="Calibri" w:cs="Calibri"/>
                <w:lang w:eastAsia="ko-KR"/>
              </w:rPr>
              <w:fldChar w:fldCharType="separate"/>
            </w:r>
            <w:r w:rsidR="00423BF3">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3EFA5C4" w14:textId="77777777" w:rsidR="00E65F45" w:rsidRPr="003F6317" w:rsidRDefault="00E65F45" w:rsidP="004A2BA1">
            <w:pPr>
              <w:ind w:left="142"/>
              <w:rPr>
                <w:rFonts w:ascii="Calibri" w:hAnsi="Calibri" w:cs="Calibri"/>
                <w:szCs w:val="19"/>
              </w:rPr>
            </w:pPr>
            <w:r w:rsidRPr="003F6317">
              <w:rPr>
                <w:rStyle w:val="normaltextrun"/>
                <w:rFonts w:ascii="Calibri" w:hAnsi="Calibri" w:cs="Calibri"/>
                <w:szCs w:val="19"/>
              </w:rPr>
              <w:t>Add any comments below.</w:t>
            </w:r>
            <w:r w:rsidRPr="003F6317">
              <w:rPr>
                <w:rStyle w:val="eop"/>
                <w:rFonts w:ascii="Calibri" w:hAnsi="Calibri" w:cs="Calibri"/>
                <w:szCs w:val="19"/>
              </w:rPr>
              <w:t> </w:t>
            </w:r>
          </w:p>
        </w:tc>
      </w:tr>
      <w:tr w:rsidR="00E65F45" w:rsidRPr="003F6317" w14:paraId="5BAA0F49" w14:textId="77777777" w:rsidTr="004A2BA1">
        <w:trPr>
          <w:trHeight w:val="850"/>
        </w:trPr>
        <w:tc>
          <w:tcPr>
            <w:tcW w:w="993" w:type="dxa"/>
            <w:vMerge/>
            <w:tcBorders>
              <w:top w:val="single" w:sz="4" w:space="0" w:color="auto"/>
              <w:left w:val="single" w:sz="4" w:space="0" w:color="auto"/>
              <w:bottom w:val="single" w:sz="4" w:space="0" w:color="auto"/>
              <w:right w:val="single" w:sz="4" w:space="0" w:color="auto"/>
            </w:tcBorders>
          </w:tcPr>
          <w:p w14:paraId="0D2DD5AA"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1C5EF77A" w14:textId="4CB6DC84" w:rsidR="00423BF3" w:rsidRPr="00C26FCC" w:rsidRDefault="00423BF3" w:rsidP="00423BF3">
            <w:r w:rsidRPr="00C26FCC">
              <w:t>DOC has suffered from restructuring and budget cuts for years, losing many valuable staff, scientific knowledge and much institutional memory as a result. A cross-party consensus is needed on adequate funding for DOC that enables this incredible organisation to replenish and enhance its capability, so it can become an effective linchpin for the implementation of this biodiversity strategy.</w:t>
            </w:r>
          </w:p>
          <w:p w14:paraId="42807806" w14:textId="541AD37C" w:rsidR="00423BF3" w:rsidRDefault="00423BF3" w:rsidP="00423BF3">
            <w:r w:rsidRPr="00C26FCC">
              <w:t xml:space="preserve">The end of Jobs for Nature has meant the loss of many people who have been upskilled in a </w:t>
            </w:r>
            <w:r w:rsidR="00C912A6">
              <w:t>wide</w:t>
            </w:r>
            <w:r w:rsidRPr="00C26FCC">
              <w:t xml:space="preserve"> range of biodiversity related activities, tools and methods. This was short-sighted, as the capability gaps now become apparent. Any capability plan needs to provide redress through new pathways for this expertise to be redeployed, and a pipeline for new entrants to the con</w:t>
            </w:r>
            <w:r>
              <w:t>servati</w:t>
            </w:r>
            <w:r w:rsidRPr="00C26FCC">
              <w:t xml:space="preserve">on sector. </w:t>
            </w:r>
          </w:p>
          <w:p w14:paraId="7F22231D" w14:textId="6BD76D14" w:rsidR="00E65F45" w:rsidRPr="003F6317" w:rsidRDefault="00423BF3" w:rsidP="00423BF3">
            <w:pPr>
              <w:rPr>
                <w:rFonts w:ascii="Calibri" w:hAnsi="Calibri" w:cs="Calibri"/>
                <w:b/>
              </w:rPr>
            </w:pPr>
            <w:r w:rsidRPr="00C26FCC">
              <w:t xml:space="preserve">In order to be attractive, biodiversity conservation needs to offer career prospects for keen and knowledgeable </w:t>
            </w:r>
            <w:r>
              <w:t>K</w:t>
            </w:r>
            <w:r w:rsidRPr="00C26FCC">
              <w:t xml:space="preserve">iwis, rather than being subject to the fickle nature of short-term project finances. </w:t>
            </w:r>
            <w:r>
              <w:t xml:space="preserve"> </w:t>
            </w:r>
          </w:p>
        </w:tc>
      </w:tr>
      <w:tr w:rsidR="00E65F45" w:rsidRPr="003F6317" w14:paraId="35F57D87" w14:textId="77777777" w:rsidTr="004A2BA1">
        <w:trPr>
          <w:trHeight w:val="1425"/>
        </w:trPr>
        <w:tc>
          <w:tcPr>
            <w:tcW w:w="993" w:type="dxa"/>
            <w:vMerge w:val="restart"/>
            <w:tcBorders>
              <w:top w:val="single" w:sz="4" w:space="0" w:color="auto"/>
              <w:left w:val="single" w:sz="4" w:space="0" w:color="auto"/>
              <w:bottom w:val="single" w:sz="4" w:space="0" w:color="auto"/>
              <w:right w:val="single" w:sz="4" w:space="0" w:color="auto"/>
            </w:tcBorders>
            <w:hideMark/>
          </w:tcPr>
          <w:p w14:paraId="2619582F"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3558D5CC"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2C0EBAF8" w14:textId="77777777" w:rsidR="00E65F45" w:rsidRPr="003F6317" w:rsidRDefault="00E65F45" w:rsidP="004A2BA1">
            <w:pPr>
              <w:ind w:left="142"/>
              <w:rPr>
                <w:rFonts w:ascii="Calibri" w:hAnsi="Calibri" w:cs="Calibri"/>
                <w:szCs w:val="19"/>
              </w:rPr>
            </w:pPr>
            <w:r w:rsidRPr="003F6317">
              <w:rPr>
                <w:rFonts w:ascii="Calibri" w:hAnsi="Calibri" w:cs="Calibri"/>
                <w:i/>
                <w:iCs/>
                <w:szCs w:val="19"/>
              </w:rPr>
              <w:t>Action 12. Increase New Zealanders’ awareness of the causes and extent of our biodiversity crisis, show how they can make a difference to biodiversity in their communities, and drive urgency and momentum for action.</w:t>
            </w:r>
          </w:p>
          <w:p w14:paraId="4C2776FD" w14:textId="77777777" w:rsidR="00E65F45" w:rsidRPr="003F6317" w:rsidRDefault="00E65F45" w:rsidP="004A2BA1">
            <w:pPr>
              <w:pStyle w:val="Bodysansserif"/>
              <w:numPr>
                <w:ilvl w:val="0"/>
                <w:numId w:val="33"/>
              </w:numPr>
              <w:ind w:left="142" w:firstLine="0"/>
              <w:rPr>
                <w:rFonts w:ascii="Calibri" w:hAnsi="Calibri" w:cs="Calibri"/>
                <w:lang w:val="en-NZ"/>
              </w:rPr>
            </w:pPr>
            <w:r w:rsidRPr="003F6317">
              <w:rPr>
                <w:rFonts w:ascii="Calibri" w:hAnsi="Calibri" w:cs="Calibri"/>
                <w:lang w:val="en-NZ"/>
              </w:rPr>
              <w:t>What do you think of this action?</w:t>
            </w:r>
          </w:p>
          <w:p w14:paraId="210C98E9" w14:textId="3D55FAC3" w:rsidR="00E65F45" w:rsidRPr="003F6317" w:rsidRDefault="00423BF3"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Pr>
                <w:rFonts w:ascii="Calibri" w:hAnsi="Calibri" w:cs="Calibri"/>
              </w:rPr>
              <w:t xml:space="preserve"> </w:t>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7B52E3AE"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034AD49A"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5DD6C80" w14:textId="77777777" w:rsidR="00E65F45" w:rsidRPr="003F6317" w:rsidRDefault="00E65F45" w:rsidP="004A2BA1">
            <w:pPr>
              <w:ind w:left="142"/>
              <w:rPr>
                <w:rFonts w:ascii="Calibri" w:hAnsi="Calibri" w:cs="Calibri"/>
                <w:bCs/>
                <w:color w:val="FFFFFF" w:themeColor="background1"/>
              </w:rPr>
            </w:pPr>
          </w:p>
        </w:tc>
        <w:tc>
          <w:tcPr>
            <w:tcW w:w="8079" w:type="dxa"/>
            <w:tcBorders>
              <w:top w:val="single" w:sz="4" w:space="0" w:color="auto"/>
              <w:left w:val="single" w:sz="4" w:space="0" w:color="auto"/>
              <w:bottom w:val="single" w:sz="4" w:space="0" w:color="auto"/>
              <w:right w:val="single" w:sz="4" w:space="0" w:color="auto"/>
            </w:tcBorders>
          </w:tcPr>
          <w:p w14:paraId="5CEFD1C2" w14:textId="24300FAB" w:rsidR="00423BF3" w:rsidRPr="00C26FCC" w:rsidRDefault="00423BF3" w:rsidP="00423BF3">
            <w:r w:rsidRPr="00C26FCC">
              <w:t xml:space="preserve">This </w:t>
            </w:r>
            <w:r>
              <w:t xml:space="preserve">action </w:t>
            </w:r>
            <w:r w:rsidRPr="00C26FCC">
              <w:t xml:space="preserve">needs to be backed up by a government that also demonstrates “urgency and momentum for action” </w:t>
            </w:r>
            <w:r>
              <w:t xml:space="preserve">itself, </w:t>
            </w:r>
            <w:r w:rsidRPr="00C26FCC">
              <w:t xml:space="preserve">by providing human and financial resources commensurate with the scale of the task. Currently, the New Zealand public sees the government dis-investing from biodiversity conservation, running down DOC, and expecting others to pick up the slack. This runs at cross purposes to Action 12 – the public sees that the government’s own words and </w:t>
            </w:r>
            <w:r w:rsidRPr="00C26FCC">
              <w:lastRenderedPageBreak/>
              <w:t>deeds contradict any sense of urgency or momentum for action, so why should they pay attention to this message</w:t>
            </w:r>
            <w:r>
              <w:t>?</w:t>
            </w:r>
            <w:r w:rsidRPr="00C26FCC">
              <w:t xml:space="preserve"> </w:t>
            </w:r>
          </w:p>
          <w:p w14:paraId="79F691F8" w14:textId="62D5E1DE" w:rsidR="00E65F45" w:rsidRPr="003F6317" w:rsidRDefault="00423BF3" w:rsidP="00E67833">
            <w:pPr>
              <w:rPr>
                <w:rFonts w:ascii="Calibri" w:hAnsi="Calibri" w:cs="Calibri"/>
                <w:b/>
              </w:rPr>
            </w:pPr>
            <w:r w:rsidRPr="00C26FCC">
              <w:t>Much of the sense of urgency comes from the rapidly escalating impacts of climate change on our natural environment. Again, the government’s own actions in rolling back multiple initiatives that were reducing climate emissions, while promoting expansion of fossil fuel “sunset industries” belies the intent of this action and renders it hypocritical at best.</w:t>
            </w:r>
            <w:r w:rsidR="00E67833">
              <w:t xml:space="preserve"> </w:t>
            </w:r>
          </w:p>
        </w:tc>
      </w:tr>
      <w:tr w:rsidR="00E65F45" w:rsidRPr="003F6317" w14:paraId="1819818A"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hideMark/>
          </w:tcPr>
          <w:p w14:paraId="68CAD502"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485AAF5B" w14:textId="77777777" w:rsidR="00E65F45" w:rsidRPr="003F6317" w:rsidRDefault="00E65F45" w:rsidP="004A2BA1">
            <w:pPr>
              <w:pStyle w:val="Bodysansserif"/>
              <w:numPr>
                <w:ilvl w:val="0"/>
                <w:numId w:val="33"/>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5A0609AD" w14:textId="24CD6B68"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423BF3">
              <w:rPr>
                <w:rFonts w:ascii="Calibri" w:eastAsia="MS Gothic" w:hAnsi="Calibri" w:cs="Calibri"/>
                <w:lang w:eastAsia="ko-KR"/>
              </w:rPr>
              <w:fldChar w:fldCharType="begin">
                <w:ffData>
                  <w:name w:val=""/>
                  <w:enabled/>
                  <w:calcOnExit w:val="0"/>
                  <w:checkBox>
                    <w:sizeAuto/>
                    <w:default w:val="1"/>
                  </w:checkBox>
                </w:ffData>
              </w:fldChar>
            </w:r>
            <w:r w:rsidR="00423BF3">
              <w:rPr>
                <w:rFonts w:ascii="Calibri" w:eastAsia="MS Gothic" w:hAnsi="Calibri" w:cs="Calibri"/>
                <w:lang w:eastAsia="ko-KR"/>
              </w:rPr>
              <w:instrText xml:space="preserve"> FORMCHECKBOX </w:instrText>
            </w:r>
            <w:r w:rsidR="00423BF3">
              <w:rPr>
                <w:rFonts w:ascii="Calibri" w:eastAsia="MS Gothic" w:hAnsi="Calibri" w:cs="Calibri"/>
                <w:lang w:eastAsia="ko-KR"/>
              </w:rPr>
            </w:r>
            <w:r w:rsidR="00423BF3">
              <w:rPr>
                <w:rFonts w:ascii="Calibri" w:eastAsia="MS Gothic" w:hAnsi="Calibri" w:cs="Calibri"/>
                <w:lang w:eastAsia="ko-KR"/>
              </w:rPr>
              <w:fldChar w:fldCharType="separate"/>
            </w:r>
            <w:r w:rsidR="00423BF3">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34AE26F6"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0E4264A9"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58B3A44" w14:textId="77777777" w:rsidR="00E65F45" w:rsidRPr="003F6317" w:rsidRDefault="00E65F45" w:rsidP="004A2BA1">
            <w:pPr>
              <w:ind w:left="142"/>
              <w:rPr>
                <w:rFonts w:ascii="Calibri" w:hAnsi="Calibri" w:cs="Calibri"/>
                <w:b/>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061928E4" w14:textId="16864BAB" w:rsidR="00E65F45" w:rsidRPr="003F6317" w:rsidRDefault="00423BF3" w:rsidP="00423BF3">
            <w:pPr>
              <w:rPr>
                <w:rFonts w:ascii="Calibri" w:hAnsi="Calibri" w:cs="Calibri"/>
                <w:b/>
                <w:color w:val="000000" w:themeColor="text1"/>
              </w:rPr>
            </w:pPr>
            <w:r>
              <w:t xml:space="preserve"> As per comments above, this government’s own actions need to match </w:t>
            </w:r>
            <w:r w:rsidR="00B11476">
              <w:t xml:space="preserve">the </w:t>
            </w:r>
            <w:r>
              <w:t xml:space="preserve">rhetoric around urgency and momentum, if it is to have any impact at all. </w:t>
            </w:r>
          </w:p>
        </w:tc>
      </w:tr>
    </w:tbl>
    <w:p w14:paraId="241C52DB" w14:textId="77777777" w:rsidR="00E65F45" w:rsidRPr="003F6317" w:rsidRDefault="00E65F45" w:rsidP="00E65F45">
      <w:r w:rsidRPr="003F6317">
        <w:br w:type="page"/>
      </w:r>
    </w:p>
    <w:tbl>
      <w:tblPr>
        <w:tblStyle w:val="DOC"/>
        <w:tblW w:w="9072" w:type="dxa"/>
        <w:tblLook w:val="04A0" w:firstRow="1" w:lastRow="0" w:firstColumn="1" w:lastColumn="0" w:noHBand="0" w:noVBand="1"/>
      </w:tblPr>
      <w:tblGrid>
        <w:gridCol w:w="993"/>
        <w:gridCol w:w="8079"/>
      </w:tblGrid>
      <w:tr w:rsidR="00E65F45" w:rsidRPr="003F6317" w14:paraId="2F2146AA" w14:textId="77777777" w:rsidTr="004A2BA1">
        <w:trPr>
          <w:cnfStyle w:val="100000000000" w:firstRow="1" w:lastRow="0" w:firstColumn="0" w:lastColumn="0" w:oddVBand="0" w:evenVBand="0" w:oddHBand="0" w:evenHBand="0" w:firstRowFirstColumn="0" w:firstRowLastColumn="0" w:lastRowFirstColumn="0" w:lastRowLastColumn="0"/>
          <w:trHeight w:val="983"/>
        </w:trPr>
        <w:tc>
          <w:tcPr>
            <w:tcW w:w="9072" w:type="dxa"/>
            <w:gridSpan w:val="2"/>
            <w:tcBorders>
              <w:top w:val="single" w:sz="4" w:space="0" w:color="auto"/>
              <w:left w:val="single" w:sz="4" w:space="0" w:color="auto"/>
              <w:bottom w:val="single" w:sz="4" w:space="0" w:color="auto"/>
              <w:right w:val="single" w:sz="4" w:space="0" w:color="auto"/>
            </w:tcBorders>
          </w:tcPr>
          <w:p w14:paraId="6DA35C85" w14:textId="77777777" w:rsidR="00E65F45" w:rsidRPr="003F6317" w:rsidRDefault="00E65F45" w:rsidP="004A2BA1">
            <w:pPr>
              <w:pStyle w:val="Question"/>
              <w:ind w:left="142"/>
              <w:rPr>
                <w:rFonts w:ascii="Calibri" w:hAnsi="Calibri" w:cs="Calibri"/>
                <w:b w:val="0"/>
                <w:bCs/>
                <w:i/>
                <w:iCs/>
                <w:szCs w:val="19"/>
              </w:rPr>
            </w:pPr>
            <w:r w:rsidRPr="003F6317">
              <w:rPr>
                <w:rFonts w:ascii="Calibri" w:hAnsi="Calibri" w:cs="Calibri"/>
                <w:color w:val="194036"/>
                <w:sz w:val="24"/>
                <w:szCs w:val="24"/>
              </w:rPr>
              <w:lastRenderedPageBreak/>
              <w:t xml:space="preserve">Theme 4 – Increased capability and support </w:t>
            </w:r>
            <w:proofErr w:type="gramStart"/>
            <w:r w:rsidRPr="003F6317">
              <w:rPr>
                <w:rFonts w:ascii="Calibri" w:hAnsi="Calibri" w:cs="Calibri"/>
                <w:color w:val="194036"/>
                <w:sz w:val="24"/>
                <w:szCs w:val="24"/>
              </w:rPr>
              <w:t>enables</w:t>
            </w:r>
            <w:proofErr w:type="gramEnd"/>
            <w:r w:rsidRPr="003F6317">
              <w:rPr>
                <w:rFonts w:ascii="Calibri" w:hAnsi="Calibri" w:cs="Calibri"/>
                <w:color w:val="194036"/>
                <w:sz w:val="24"/>
                <w:szCs w:val="24"/>
              </w:rPr>
              <w:t xml:space="preserve"> New Zealand to address the state of our biodiversity … continued</w:t>
            </w:r>
            <w:r w:rsidRPr="003F6317">
              <w:rPr>
                <w:rFonts w:ascii="Calibri" w:hAnsi="Calibri" w:cs="Calibri"/>
                <w:b w:val="0"/>
                <w:bCs/>
                <w:i/>
                <w:iCs/>
                <w:szCs w:val="19"/>
              </w:rPr>
              <w:t xml:space="preserve"> </w:t>
            </w:r>
          </w:p>
        </w:tc>
      </w:tr>
      <w:tr w:rsidR="00E65F45" w:rsidRPr="003F6317" w14:paraId="58577534" w14:textId="77777777" w:rsidTr="004A2BA1">
        <w:trPr>
          <w:trHeight w:val="1425"/>
        </w:trPr>
        <w:tc>
          <w:tcPr>
            <w:tcW w:w="993" w:type="dxa"/>
            <w:vMerge w:val="restart"/>
            <w:tcBorders>
              <w:top w:val="single" w:sz="4" w:space="0" w:color="auto"/>
              <w:left w:val="single" w:sz="4" w:space="0" w:color="auto"/>
              <w:bottom w:val="single" w:sz="4" w:space="0" w:color="auto"/>
              <w:right w:val="single" w:sz="4" w:space="0" w:color="auto"/>
            </w:tcBorders>
            <w:hideMark/>
          </w:tcPr>
          <w:p w14:paraId="2AA0B469"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p w14:paraId="7235F303"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1AB8B640" w14:textId="77777777" w:rsidR="00E65F45" w:rsidRPr="003F6317" w:rsidRDefault="00E65F45" w:rsidP="004A2BA1">
            <w:pPr>
              <w:ind w:left="142"/>
              <w:rPr>
                <w:rFonts w:ascii="Calibri" w:hAnsi="Calibri" w:cs="Calibri"/>
                <w:i/>
                <w:iCs/>
                <w:szCs w:val="19"/>
              </w:rPr>
            </w:pPr>
            <w:r w:rsidRPr="003F6317">
              <w:rPr>
                <w:rFonts w:ascii="Calibri" w:hAnsi="Calibri" w:cs="Calibri"/>
                <w:i/>
                <w:iCs/>
                <w:szCs w:val="19"/>
              </w:rPr>
              <w:t>Action 13. Establish cross-agency emerging risks capability for domestic biosecurity to horizon scan, share intelligence and support decision-makers in prioritising emerging risk management.</w:t>
            </w:r>
          </w:p>
          <w:p w14:paraId="3B3467FA" w14:textId="77777777" w:rsidR="00E65F45" w:rsidRPr="003F6317" w:rsidRDefault="00E65F45" w:rsidP="004A2BA1">
            <w:pPr>
              <w:pStyle w:val="Bodysansserif"/>
              <w:numPr>
                <w:ilvl w:val="0"/>
                <w:numId w:val="34"/>
              </w:numPr>
              <w:ind w:left="142" w:firstLine="0"/>
              <w:rPr>
                <w:rFonts w:ascii="Calibri" w:hAnsi="Calibri" w:cs="Calibri"/>
                <w:lang w:val="en-NZ"/>
              </w:rPr>
            </w:pPr>
            <w:r w:rsidRPr="003F6317">
              <w:rPr>
                <w:rFonts w:ascii="Calibri" w:hAnsi="Calibri" w:cs="Calibri"/>
                <w:lang w:val="en-NZ"/>
              </w:rPr>
              <w:t>What do you think of this action?</w:t>
            </w:r>
          </w:p>
          <w:p w14:paraId="6485BA89" w14:textId="723CCE8B" w:rsidR="00E65F45" w:rsidRPr="003F6317" w:rsidRDefault="003E167F" w:rsidP="004A2BA1">
            <w:pPr>
              <w:ind w:left="142"/>
              <w:rPr>
                <w:rFonts w:ascii="Calibri" w:eastAsia="MS Gothic" w:hAnsi="Calibri" w:cs="Calibri"/>
                <w:lang w:eastAsia="ko-KR"/>
              </w:rPr>
            </w:pPr>
            <w:r>
              <w:rPr>
                <w:rFonts w:ascii="Calibri" w:eastAsia="MS Gothic" w:hAnsi="Calibri" w:cs="Calibri"/>
                <w:lang w:eastAsia="ko-KR"/>
              </w:rPr>
              <w:fldChar w:fldCharType="begin">
                <w:ffData>
                  <w:name w:val=""/>
                  <w:enabled/>
                  <w:calcOnExit w:val="0"/>
                  <w:checkBox>
                    <w:sizeAuto/>
                    <w:default w:val="1"/>
                  </w:checkBox>
                </w:ffData>
              </w:fldChar>
            </w:r>
            <w:r>
              <w:rPr>
                <w:rFonts w:ascii="Calibri" w:eastAsia="MS Gothic" w:hAnsi="Calibri" w:cs="Calibri"/>
                <w:lang w:eastAsia="ko-KR"/>
              </w:rPr>
              <w:instrText xml:space="preserve"> FORMCHECKBOX </w:instrText>
            </w:r>
            <w:r>
              <w:rPr>
                <w:rFonts w:ascii="Calibri" w:eastAsia="MS Gothic" w:hAnsi="Calibri" w:cs="Calibri"/>
                <w:lang w:eastAsia="ko-KR"/>
              </w:rPr>
            </w:r>
            <w:r>
              <w:rPr>
                <w:rFonts w:ascii="Calibri" w:eastAsia="MS Gothic" w:hAnsi="Calibri" w:cs="Calibri"/>
                <w:lang w:eastAsia="ko-KR"/>
              </w:rPr>
              <w:fldChar w:fldCharType="separate"/>
            </w:r>
            <w:r>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Strongly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Support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hAnsi="Calibri" w:cs="Calibri"/>
              </w:rPr>
              <w:t xml:space="preserve"> Neutral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w:t>
            </w:r>
            <w:r w:rsidR="00E65F45" w:rsidRPr="003F6317">
              <w:rPr>
                <w:rFonts w:ascii="Calibri" w:hAnsi="Calibri" w:cs="Calibri"/>
              </w:rPr>
              <w:t>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Pr>
                <w:rFonts w:ascii="Calibri" w:hAnsi="Calibri" w:cs="Calibri"/>
              </w:rPr>
              <w:t xml:space="preserve"> </w:t>
            </w:r>
            <w:r w:rsidR="00E65F45" w:rsidRPr="003F6317">
              <w:rPr>
                <w:rFonts w:ascii="Calibri" w:hAnsi="Calibri" w:cs="Calibri"/>
              </w:rPr>
              <w:t>Strongly oppose  </w:t>
            </w:r>
            <w:r w:rsidR="00E65F45" w:rsidRPr="003F6317">
              <w:rPr>
                <w:rFonts w:ascii="Calibri" w:eastAsia="MS Gothic" w:hAnsi="Calibri" w:cs="Calibri"/>
                <w:lang w:eastAsia="ko-KR"/>
              </w:rPr>
              <w:fldChar w:fldCharType="begin">
                <w:ffData>
                  <w:name w:val=""/>
                  <w:enabled/>
                  <w:calcOnExit w:val="0"/>
                  <w:checkBox>
                    <w:sizeAuto/>
                    <w:default w:val="0"/>
                  </w:checkBox>
                </w:ffData>
              </w:fldChar>
            </w:r>
            <w:r w:rsidR="00E65F45" w:rsidRPr="003F6317">
              <w:rPr>
                <w:rFonts w:ascii="Calibri" w:eastAsia="MS Gothic" w:hAnsi="Calibri" w:cs="Calibri"/>
                <w:lang w:eastAsia="ko-KR"/>
              </w:rPr>
              <w:instrText xml:space="preserve"> FORMCHECKBOX </w:instrText>
            </w:r>
            <w:r w:rsidR="00E65F45" w:rsidRPr="003F6317">
              <w:rPr>
                <w:rFonts w:ascii="Calibri" w:eastAsia="MS Gothic" w:hAnsi="Calibri" w:cs="Calibri"/>
                <w:lang w:eastAsia="ko-KR"/>
              </w:rPr>
            </w:r>
            <w:r w:rsidR="00E65F45" w:rsidRPr="003F6317">
              <w:rPr>
                <w:rFonts w:ascii="Calibri" w:eastAsia="MS Gothic" w:hAnsi="Calibri" w:cs="Calibri"/>
                <w:lang w:eastAsia="ko-KR"/>
              </w:rPr>
              <w:fldChar w:fldCharType="separate"/>
            </w:r>
            <w:r w:rsidR="00E65F45" w:rsidRPr="003F6317">
              <w:rPr>
                <w:rFonts w:ascii="Calibri" w:eastAsia="MS Gothic" w:hAnsi="Calibri" w:cs="Calibri"/>
                <w:lang w:eastAsia="ko-KR"/>
              </w:rPr>
              <w:fldChar w:fldCharType="end"/>
            </w:r>
            <w:r w:rsidR="00E65F45" w:rsidRPr="003F6317">
              <w:rPr>
                <w:rFonts w:ascii="Calibri" w:eastAsia="MS Gothic" w:hAnsi="Calibri" w:cs="Calibri"/>
                <w:lang w:eastAsia="ko-KR"/>
              </w:rPr>
              <w:t xml:space="preserve"> Unsure</w:t>
            </w:r>
          </w:p>
          <w:p w14:paraId="7951F601" w14:textId="77777777" w:rsidR="00E65F45" w:rsidRPr="003F6317" w:rsidRDefault="00E65F45" w:rsidP="004A2BA1">
            <w:pPr>
              <w:pStyle w:val="Bodysansserif"/>
              <w:ind w:left="142"/>
              <w:rPr>
                <w:rFonts w:ascii="Calibri" w:hAnsi="Calibri" w:cs="Calibri"/>
                <w:lang w:val="en-NZ"/>
              </w:rPr>
            </w:pPr>
            <w:r w:rsidRPr="003F6317">
              <w:rPr>
                <w:rFonts w:ascii="Calibri" w:hAnsi="Calibri" w:cs="Calibri"/>
                <w:lang w:val="en-NZ"/>
              </w:rPr>
              <w:t>Add any comments below. </w:t>
            </w:r>
          </w:p>
        </w:tc>
      </w:tr>
      <w:tr w:rsidR="00E65F45" w:rsidRPr="003F6317" w14:paraId="6AA84629"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E383B03" w14:textId="77777777" w:rsidR="00E65F45" w:rsidRPr="003F6317" w:rsidRDefault="00E65F45" w:rsidP="004A2BA1">
            <w:pPr>
              <w:ind w:left="142"/>
              <w:rPr>
                <w:rFonts w:ascii="Calibri" w:hAnsi="Calibri" w:cs="Calibri"/>
                <w:bCs/>
                <w:color w:val="FFFFFF" w:themeColor="background1"/>
              </w:rPr>
            </w:pPr>
          </w:p>
        </w:tc>
        <w:tc>
          <w:tcPr>
            <w:tcW w:w="8079" w:type="dxa"/>
            <w:tcBorders>
              <w:top w:val="single" w:sz="4" w:space="0" w:color="auto"/>
              <w:left w:val="single" w:sz="4" w:space="0" w:color="auto"/>
              <w:bottom w:val="single" w:sz="4" w:space="0" w:color="auto"/>
              <w:right w:val="single" w:sz="4" w:space="0" w:color="auto"/>
            </w:tcBorders>
          </w:tcPr>
          <w:p w14:paraId="208A09D7" w14:textId="4A7C1BDA" w:rsidR="00E65F45" w:rsidRPr="003F6317" w:rsidRDefault="00E65F45" w:rsidP="003E167F">
            <w:pPr>
              <w:ind w:left="142"/>
              <w:rPr>
                <w:rFonts w:ascii="Calibri" w:hAnsi="Calibri" w:cs="Calibri"/>
                <w:b/>
              </w:rPr>
            </w:pPr>
          </w:p>
        </w:tc>
      </w:tr>
      <w:tr w:rsidR="00E65F45" w:rsidRPr="003F6317" w14:paraId="6C0FA000"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hideMark/>
          </w:tcPr>
          <w:p w14:paraId="5498708E"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7722D35F" w14:textId="77777777" w:rsidR="00E65F45" w:rsidRPr="003F6317" w:rsidRDefault="00E65F45" w:rsidP="004A2BA1">
            <w:pPr>
              <w:pStyle w:val="Bodysansserif"/>
              <w:numPr>
                <w:ilvl w:val="0"/>
                <w:numId w:val="34"/>
              </w:numPr>
              <w:ind w:left="142" w:firstLine="0"/>
              <w:rPr>
                <w:rFonts w:ascii="Calibri" w:hAnsi="Calibri" w:cs="Calibri"/>
                <w:lang w:val="en-NZ"/>
              </w:rPr>
            </w:pPr>
            <w:r w:rsidRPr="003F6317">
              <w:rPr>
                <w:rFonts w:ascii="Calibri" w:hAnsi="Calibri" w:cs="Calibri"/>
                <w:lang w:val="en-NZ"/>
              </w:rPr>
              <w:t>Is there anything you would add or change?</w:t>
            </w:r>
            <w:r w:rsidRPr="003F6317">
              <w:rPr>
                <w:rStyle w:val="normaltextrun"/>
                <w:rFonts w:ascii="Calibri" w:hAnsi="Calibri" w:cs="Calibri"/>
                <w:lang w:val="en-NZ"/>
              </w:rPr>
              <w:t>  </w:t>
            </w:r>
            <w:r w:rsidRPr="003F6317">
              <w:rPr>
                <w:rStyle w:val="eop"/>
                <w:rFonts w:ascii="Calibri" w:hAnsi="Calibri" w:cs="Calibri"/>
                <w:lang w:val="en-NZ"/>
              </w:rPr>
              <w:t> </w:t>
            </w:r>
          </w:p>
          <w:p w14:paraId="0E13D0E9" w14:textId="747C4816"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003E167F">
              <w:rPr>
                <w:rFonts w:ascii="Calibri" w:eastAsia="MS Gothic" w:hAnsi="Calibri" w:cs="Calibri"/>
                <w:lang w:eastAsia="ko-KR"/>
              </w:rPr>
              <w:fldChar w:fldCharType="begin">
                <w:ffData>
                  <w:name w:val=""/>
                  <w:enabled/>
                  <w:calcOnExit w:val="0"/>
                  <w:checkBox>
                    <w:sizeAuto/>
                    <w:default w:val="1"/>
                  </w:checkBox>
                </w:ffData>
              </w:fldChar>
            </w:r>
            <w:r w:rsidR="003E167F">
              <w:rPr>
                <w:rFonts w:ascii="Calibri" w:eastAsia="MS Gothic" w:hAnsi="Calibri" w:cs="Calibri"/>
                <w:lang w:eastAsia="ko-KR"/>
              </w:rPr>
              <w:instrText xml:space="preserve"> FORMCHECKBOX </w:instrText>
            </w:r>
            <w:r w:rsidR="003E167F">
              <w:rPr>
                <w:rFonts w:ascii="Calibri" w:eastAsia="MS Gothic" w:hAnsi="Calibri" w:cs="Calibri"/>
                <w:lang w:eastAsia="ko-KR"/>
              </w:rPr>
            </w:r>
            <w:r w:rsidR="003E167F">
              <w:rPr>
                <w:rFonts w:ascii="Calibri" w:eastAsia="MS Gothic" w:hAnsi="Calibri" w:cs="Calibri"/>
                <w:lang w:eastAsia="ko-KR"/>
              </w:rPr>
              <w:fldChar w:fldCharType="separate"/>
            </w:r>
            <w:r w:rsidR="003E167F">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p>
          <w:p w14:paraId="2942359D"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r w:rsidRPr="003F6317">
              <w:rPr>
                <w:rStyle w:val="eop"/>
                <w:rFonts w:ascii="Calibri" w:hAnsi="Calibri" w:cs="Calibri"/>
                <w:lang w:val="en-NZ"/>
              </w:rPr>
              <w:t> </w:t>
            </w:r>
          </w:p>
        </w:tc>
      </w:tr>
      <w:tr w:rsidR="00E65F45" w:rsidRPr="003F6317" w14:paraId="3A4518EC" w14:textId="77777777" w:rsidTr="004A2BA1">
        <w:trPr>
          <w:trHeight w:val="300"/>
        </w:trPr>
        <w:tc>
          <w:tcPr>
            <w:tcW w:w="993" w:type="dxa"/>
            <w:vMerge/>
            <w:tcBorders>
              <w:top w:val="single" w:sz="4" w:space="0" w:color="auto"/>
              <w:left w:val="single" w:sz="4" w:space="0" w:color="auto"/>
              <w:bottom w:val="single" w:sz="4" w:space="0" w:color="auto"/>
              <w:right w:val="single" w:sz="4" w:space="0" w:color="auto"/>
            </w:tcBorders>
          </w:tcPr>
          <w:p w14:paraId="2E7A0348" w14:textId="77777777" w:rsidR="00E65F45" w:rsidRPr="003F6317" w:rsidRDefault="00E65F45" w:rsidP="004A2BA1">
            <w:pPr>
              <w:ind w:left="142"/>
              <w:rPr>
                <w:rFonts w:ascii="Calibri" w:hAnsi="Calibri" w:cs="Calibri"/>
                <w:b/>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67E8A387" w14:textId="77777777" w:rsidR="003E167F" w:rsidRPr="00C26FCC" w:rsidRDefault="003E167F" w:rsidP="003E167F">
            <w:r w:rsidRPr="00C26FCC">
              <w:t xml:space="preserve">Climate change is already resulting in increased biosecurity pressure from newly arrived species, especially in the marine environment. Meanwhile, the populations of invasive mammals are increasing, as is their geographic (and altitudinal) range. So, while there are newly emerging risks that this action covers, there are also longstanding biosecurity threats that need to be dealt with. The disestablishment of Predator Free 2050 Ltd does not give confidence that these will be met, nor that the response to any of the inevitable newly emerging threats will fare any better. </w:t>
            </w:r>
          </w:p>
          <w:p w14:paraId="62D65938" w14:textId="77777777" w:rsidR="003E167F" w:rsidRPr="00C26FCC" w:rsidRDefault="003E167F" w:rsidP="003E167F">
            <w:r w:rsidRPr="00C26FCC">
              <w:t>The costs of the biosecurity actions for new threats should clearly be met by those who introduce them – the cruise and freight shipping industries, the fishing fleet, airlines etc – or benefit from their eradication. More action is needed on this front, including in countries from wh</w:t>
            </w:r>
            <w:r>
              <w:t>ich</w:t>
            </w:r>
            <w:r w:rsidRPr="00C26FCC">
              <w:t xml:space="preserve"> imported good originate (e.g. fumigation). Importation of exotic ornamental species should be drastically curtailed. Border fines for importing banned items should be increased.  </w:t>
            </w:r>
          </w:p>
          <w:p w14:paraId="17C9F83E" w14:textId="47FC2B65" w:rsidR="00E65F45" w:rsidRPr="003F6317" w:rsidRDefault="003E167F" w:rsidP="003E167F">
            <w:pPr>
              <w:rPr>
                <w:rFonts w:ascii="Calibri" w:hAnsi="Calibri" w:cs="Calibri"/>
                <w:b/>
                <w:color w:val="000000" w:themeColor="text1"/>
              </w:rPr>
            </w:pPr>
            <w:r>
              <w:t>I</w:t>
            </w:r>
            <w:r w:rsidRPr="00C26FCC">
              <w:t xml:space="preserve">f DOC is involved in the biosecurity response to an introduced pest of economic importance (e.g. to the agricultural or horticultural industries) then this cost should not be met from DOC’s internal resources, but from those industries themselves. </w:t>
            </w:r>
          </w:p>
        </w:tc>
      </w:tr>
    </w:tbl>
    <w:p w14:paraId="4E0AF49C" w14:textId="77777777" w:rsidR="00E65F45" w:rsidRPr="003F6317" w:rsidRDefault="00E65F45" w:rsidP="00E65F45">
      <w:pPr>
        <w:ind w:left="142"/>
        <w:rPr>
          <w:rFonts w:ascii="Calibri" w:hAnsi="Calibri" w:cs="Calibri"/>
        </w:rPr>
      </w:pPr>
    </w:p>
    <w:tbl>
      <w:tblPr>
        <w:tblStyle w:val="DOC"/>
        <w:tblW w:w="9072" w:type="dxa"/>
        <w:tblLook w:val="04A0" w:firstRow="1" w:lastRow="0" w:firstColumn="1" w:lastColumn="0" w:noHBand="0" w:noVBand="1"/>
      </w:tblPr>
      <w:tblGrid>
        <w:gridCol w:w="993"/>
        <w:gridCol w:w="8079"/>
      </w:tblGrid>
      <w:tr w:rsidR="00E65F45" w:rsidRPr="003F6317" w14:paraId="41161417" w14:textId="77777777" w:rsidTr="004A2BA1">
        <w:trPr>
          <w:cnfStyle w:val="100000000000" w:firstRow="1" w:lastRow="0" w:firstColumn="0" w:lastColumn="0" w:oddVBand="0" w:evenVBand="0" w:oddHBand="0" w:evenHBand="0" w:firstRowFirstColumn="0" w:firstRowLastColumn="0" w:lastRowFirstColumn="0" w:lastRowLastColumn="0"/>
          <w:trHeight w:val="555"/>
        </w:trPr>
        <w:tc>
          <w:tcPr>
            <w:tcW w:w="9072" w:type="dxa"/>
            <w:gridSpan w:val="2"/>
            <w:tcBorders>
              <w:top w:val="single" w:sz="4" w:space="0" w:color="auto"/>
              <w:left w:val="single" w:sz="4" w:space="0" w:color="auto"/>
              <w:bottom w:val="single" w:sz="4" w:space="0" w:color="auto"/>
              <w:right w:val="single" w:sz="4" w:space="0" w:color="auto"/>
            </w:tcBorders>
            <w:hideMark/>
          </w:tcPr>
          <w:p w14:paraId="1556E183" w14:textId="77777777" w:rsidR="00E65F45" w:rsidRPr="003F6317" w:rsidRDefault="00E65F45" w:rsidP="004A2BA1">
            <w:pPr>
              <w:pStyle w:val="Question"/>
              <w:ind w:left="142"/>
              <w:rPr>
                <w:rFonts w:ascii="Calibri" w:hAnsi="Calibri" w:cs="Calibri"/>
                <w:color w:val="FFFFFF" w:themeColor="background1"/>
                <w:sz w:val="24"/>
                <w:szCs w:val="24"/>
              </w:rPr>
            </w:pPr>
            <w:r w:rsidRPr="003F6317">
              <w:rPr>
                <w:rFonts w:ascii="Calibri" w:hAnsi="Calibri" w:cs="Calibri"/>
                <w:bCs/>
                <w:color w:val="194036"/>
                <w:sz w:val="24"/>
                <w:szCs w:val="24"/>
              </w:rPr>
              <w:t>Overall package of proposals</w:t>
            </w:r>
          </w:p>
        </w:tc>
      </w:tr>
      <w:tr w:rsidR="00E65F45" w:rsidRPr="003F6317" w14:paraId="0F663938" w14:textId="77777777" w:rsidTr="004A2BA1">
        <w:trPr>
          <w:trHeight w:val="1388"/>
        </w:trPr>
        <w:tc>
          <w:tcPr>
            <w:tcW w:w="993" w:type="dxa"/>
            <w:vMerge w:val="restart"/>
            <w:tcBorders>
              <w:top w:val="single" w:sz="4" w:space="0" w:color="auto"/>
              <w:left w:val="single" w:sz="4" w:space="0" w:color="auto"/>
              <w:bottom w:val="single" w:sz="4" w:space="0" w:color="auto"/>
              <w:right w:val="single" w:sz="4" w:space="0" w:color="auto"/>
            </w:tcBorders>
            <w:hideMark/>
          </w:tcPr>
          <w:p w14:paraId="070D845C" w14:textId="77777777" w:rsidR="00E65F45" w:rsidRPr="003F6317" w:rsidRDefault="00E65F45" w:rsidP="004A2BA1">
            <w:pPr>
              <w:pStyle w:val="ListParagraph"/>
              <w:numPr>
                <w:ilvl w:val="0"/>
                <w:numId w:val="4"/>
              </w:numPr>
              <w:spacing w:line="259" w:lineRule="auto"/>
              <w:ind w:left="142" w:firstLine="0"/>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hideMark/>
          </w:tcPr>
          <w:p w14:paraId="2C9B7445" w14:textId="77777777" w:rsidR="00E65F45" w:rsidRPr="003F6317" w:rsidRDefault="00E65F45" w:rsidP="004A2BA1">
            <w:pPr>
              <w:pStyle w:val="Bodysansserif"/>
              <w:numPr>
                <w:ilvl w:val="0"/>
                <w:numId w:val="25"/>
              </w:numPr>
              <w:ind w:left="142" w:firstLine="0"/>
              <w:rPr>
                <w:rFonts w:ascii="Calibri" w:hAnsi="Calibri" w:cs="Calibri"/>
                <w:lang w:val="en-NZ"/>
              </w:rPr>
            </w:pPr>
            <w:r w:rsidRPr="003F6317">
              <w:rPr>
                <w:rFonts w:ascii="Calibri" w:hAnsi="Calibri" w:cs="Calibri"/>
                <w:lang w:val="en-NZ"/>
              </w:rPr>
              <w:t>Overall, are these actions the ones we should focus on to drive the protection, restoration and sustainable use of biodiversity in New Zealand between now and 2030?</w:t>
            </w:r>
          </w:p>
          <w:p w14:paraId="62C85368" w14:textId="2B21EB4C" w:rsidR="00E65F45" w:rsidRPr="003F6317" w:rsidRDefault="00E65F45" w:rsidP="004A2BA1">
            <w:pPr>
              <w:ind w:left="142"/>
              <w:rPr>
                <w:rFonts w:ascii="Calibri" w:hAnsi="Calibri" w:cs="Calibri"/>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b/>
                <w:bCs/>
              </w:rPr>
              <w:t xml:space="preserve"> </w:t>
            </w:r>
            <w:r w:rsidRPr="003F6317">
              <w:rPr>
                <w:rStyle w:val="normaltextrun"/>
                <w:rFonts w:ascii="Calibri" w:hAnsi="Calibri" w:cs="Calibri"/>
              </w:rPr>
              <w:t>Yes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w:t>
            </w:r>
            <w:r w:rsidR="003E167F">
              <w:rPr>
                <w:rFonts w:ascii="Calibri" w:eastAsia="MS Gothic" w:hAnsi="Calibri" w:cs="Calibri"/>
                <w:lang w:eastAsia="ko-KR"/>
              </w:rPr>
              <w:fldChar w:fldCharType="begin">
                <w:ffData>
                  <w:name w:val=""/>
                  <w:enabled/>
                  <w:calcOnExit w:val="0"/>
                  <w:checkBox>
                    <w:sizeAuto/>
                    <w:default w:val="1"/>
                  </w:checkBox>
                </w:ffData>
              </w:fldChar>
            </w:r>
            <w:r w:rsidR="003E167F">
              <w:rPr>
                <w:rFonts w:ascii="Calibri" w:eastAsia="MS Gothic" w:hAnsi="Calibri" w:cs="Calibri"/>
                <w:lang w:eastAsia="ko-KR"/>
              </w:rPr>
              <w:instrText xml:space="preserve"> FORMCHECKBOX </w:instrText>
            </w:r>
            <w:r w:rsidR="003E167F">
              <w:rPr>
                <w:rFonts w:ascii="Calibri" w:eastAsia="MS Gothic" w:hAnsi="Calibri" w:cs="Calibri"/>
                <w:lang w:eastAsia="ko-KR"/>
              </w:rPr>
            </w:r>
            <w:r w:rsidR="003E167F">
              <w:rPr>
                <w:rFonts w:ascii="Calibri" w:eastAsia="MS Gothic" w:hAnsi="Calibri" w:cs="Calibri"/>
                <w:lang w:eastAsia="ko-KR"/>
              </w:rPr>
              <w:fldChar w:fldCharType="separate"/>
            </w:r>
            <w:r w:rsidR="003E167F">
              <w:rPr>
                <w:rFonts w:ascii="Calibri" w:eastAsia="MS Gothic" w:hAnsi="Calibri" w:cs="Calibri"/>
                <w:lang w:eastAsia="ko-KR"/>
              </w:rPr>
              <w:fldChar w:fldCharType="end"/>
            </w:r>
            <w:r w:rsidRPr="003F6317">
              <w:rPr>
                <w:rStyle w:val="normaltextrun"/>
                <w:rFonts w:ascii="Calibri" w:hAnsi="Calibri" w:cs="Calibri"/>
              </w:rPr>
              <w:t>  Unsure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Style w:val="normaltextrun"/>
                <w:rFonts w:ascii="Calibri" w:hAnsi="Calibri" w:cs="Calibri"/>
              </w:rPr>
              <w:t xml:space="preserve"> No comment</w:t>
            </w:r>
            <w:r w:rsidRPr="003F6317">
              <w:rPr>
                <w:rStyle w:val="eop"/>
                <w:rFonts w:ascii="Calibri" w:hAnsi="Calibri" w:cs="Calibri"/>
              </w:rPr>
              <w:t> </w:t>
            </w:r>
          </w:p>
          <w:p w14:paraId="3A349C8A" w14:textId="77777777" w:rsidR="00E65F45" w:rsidRPr="003F6317" w:rsidRDefault="00E65F45" w:rsidP="004A2BA1">
            <w:pPr>
              <w:pStyle w:val="Bodysansserif"/>
              <w:ind w:left="142"/>
              <w:rPr>
                <w:rFonts w:ascii="Calibri" w:hAnsi="Calibri" w:cs="Calibri"/>
                <w:lang w:val="en-NZ"/>
              </w:rPr>
            </w:pPr>
            <w:r w:rsidRPr="003F6317">
              <w:rPr>
                <w:rStyle w:val="normaltextrun"/>
                <w:rFonts w:ascii="Calibri" w:hAnsi="Calibri" w:cs="Calibri"/>
                <w:lang w:val="en-NZ"/>
              </w:rPr>
              <w:t>Add any comments below.</w:t>
            </w:r>
          </w:p>
        </w:tc>
      </w:tr>
      <w:tr w:rsidR="00E65F45" w:rsidRPr="003F6317" w14:paraId="055939FB" w14:textId="77777777" w:rsidTr="004A2BA1">
        <w:trPr>
          <w:trHeight w:val="853"/>
        </w:trPr>
        <w:tc>
          <w:tcPr>
            <w:tcW w:w="993" w:type="dxa"/>
            <w:vMerge/>
            <w:tcBorders>
              <w:top w:val="single" w:sz="4" w:space="0" w:color="auto"/>
              <w:left w:val="single" w:sz="4" w:space="0" w:color="auto"/>
              <w:bottom w:val="single" w:sz="4" w:space="0" w:color="auto"/>
              <w:right w:val="single" w:sz="4" w:space="0" w:color="auto"/>
            </w:tcBorders>
          </w:tcPr>
          <w:p w14:paraId="5FADE013"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7DF4C095" w14:textId="5BD807D1" w:rsidR="003E167F" w:rsidRPr="00C26FCC" w:rsidRDefault="003E167F" w:rsidP="003E167F">
            <w:r w:rsidRPr="00C26FCC">
              <w:t>The focus of these actions is on revenue generation, with biodiversity conservation seen as almost a side benefit. More focus on the actions to drive protection and restoration over the long-term, under a changing climate, and based on a secure and adequate public sector budgetary allocation would be vastly preferable set of actions. The extra sources of revenue should not be expected to cover basic, essential biodiversity conservation actions that we have a responsibility, under international treaties, to deliver.</w:t>
            </w:r>
          </w:p>
          <w:p w14:paraId="7548CFCF" w14:textId="77777777" w:rsidR="00E65F45" w:rsidRPr="003F6317" w:rsidRDefault="00E65F45" w:rsidP="004A2BA1">
            <w:pPr>
              <w:ind w:left="142"/>
              <w:rPr>
                <w:rFonts w:ascii="Calibri" w:hAnsi="Calibri" w:cs="Calibri"/>
                <w:b/>
              </w:rPr>
            </w:pPr>
          </w:p>
        </w:tc>
      </w:tr>
      <w:tr w:rsidR="00E65F45" w:rsidRPr="003F6317" w14:paraId="43C64D65" w14:textId="77777777" w:rsidTr="004A2BA1">
        <w:trPr>
          <w:trHeight w:val="427"/>
        </w:trPr>
        <w:tc>
          <w:tcPr>
            <w:tcW w:w="993" w:type="dxa"/>
            <w:vMerge/>
            <w:tcBorders>
              <w:top w:val="single" w:sz="4" w:space="0" w:color="auto"/>
              <w:left w:val="single" w:sz="4" w:space="0" w:color="auto"/>
              <w:bottom w:val="single" w:sz="4" w:space="0" w:color="auto"/>
              <w:right w:val="single" w:sz="4" w:space="0" w:color="auto"/>
            </w:tcBorders>
          </w:tcPr>
          <w:p w14:paraId="4B11F660"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0B259074" w14:textId="77777777" w:rsidR="00E65F45" w:rsidRPr="003F6317" w:rsidRDefault="00E65F45" w:rsidP="004A2BA1">
            <w:pPr>
              <w:pStyle w:val="Bodysansserif"/>
              <w:numPr>
                <w:ilvl w:val="0"/>
                <w:numId w:val="25"/>
              </w:numPr>
              <w:ind w:left="142" w:firstLine="0"/>
              <w:rPr>
                <w:rFonts w:ascii="Calibri" w:hAnsi="Calibri" w:cs="Calibri"/>
                <w:lang w:val="en-NZ"/>
              </w:rPr>
            </w:pPr>
            <w:r w:rsidRPr="003F6317">
              <w:rPr>
                <w:rFonts w:ascii="Calibri" w:hAnsi="Calibri" w:cs="Calibri"/>
                <w:lang w:val="en-NZ"/>
              </w:rPr>
              <w:t>What do you think of the proposals as a package?</w:t>
            </w:r>
          </w:p>
          <w:p w14:paraId="3B2361DF" w14:textId="04117CED" w:rsidR="00E65F45" w:rsidRPr="003F6317" w:rsidRDefault="00E65F45" w:rsidP="004A2BA1">
            <w:pPr>
              <w:ind w:left="142"/>
              <w:rPr>
                <w:rFonts w:ascii="Calibri" w:eastAsia="MS Gothic" w:hAnsi="Calibri" w:cs="Calibri"/>
                <w:lang w:eastAsia="ko-KR"/>
              </w:rPr>
            </w:pPr>
            <w:r w:rsidRPr="003F6317">
              <w:rPr>
                <w:rStyle w:val="normaltextrun"/>
                <w:rFonts w:ascii="Calibri" w:hAnsi="Calibri" w:cs="Calibri"/>
                <w:b/>
                <w:bCs/>
              </w:rPr>
              <w: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Strongly support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hAnsi="Calibri" w:cs="Calibri"/>
              </w:rPr>
              <w:t xml:space="preserve"> Support    </w:t>
            </w:r>
            <w:r w:rsidR="003E167F">
              <w:rPr>
                <w:rFonts w:ascii="Calibri" w:eastAsia="MS Gothic" w:hAnsi="Calibri" w:cs="Calibri"/>
                <w:lang w:eastAsia="ko-KR"/>
              </w:rPr>
              <w:fldChar w:fldCharType="begin">
                <w:ffData>
                  <w:name w:val=""/>
                  <w:enabled/>
                  <w:calcOnExit w:val="0"/>
                  <w:checkBox>
                    <w:sizeAuto/>
                    <w:default w:val="1"/>
                  </w:checkBox>
                </w:ffData>
              </w:fldChar>
            </w:r>
            <w:r w:rsidR="003E167F">
              <w:rPr>
                <w:rFonts w:ascii="Calibri" w:eastAsia="MS Gothic" w:hAnsi="Calibri" w:cs="Calibri"/>
                <w:lang w:eastAsia="ko-KR"/>
              </w:rPr>
              <w:instrText xml:space="preserve"> FORMCHECKBOX </w:instrText>
            </w:r>
            <w:r w:rsidR="003E167F">
              <w:rPr>
                <w:rFonts w:ascii="Calibri" w:eastAsia="MS Gothic" w:hAnsi="Calibri" w:cs="Calibri"/>
                <w:lang w:eastAsia="ko-KR"/>
              </w:rPr>
            </w:r>
            <w:r w:rsidR="003E167F">
              <w:rPr>
                <w:rFonts w:ascii="Calibri" w:eastAsia="MS Gothic" w:hAnsi="Calibri" w:cs="Calibri"/>
                <w:lang w:eastAsia="ko-KR"/>
              </w:rPr>
              <w:fldChar w:fldCharType="separate"/>
            </w:r>
            <w:r w:rsidR="003E167F">
              <w:rPr>
                <w:rFonts w:ascii="Calibri" w:eastAsia="MS Gothic" w:hAnsi="Calibri" w:cs="Calibri"/>
                <w:lang w:eastAsia="ko-KR"/>
              </w:rPr>
              <w:fldChar w:fldCharType="end"/>
            </w:r>
            <w:r w:rsidRPr="003F6317">
              <w:rPr>
                <w:rFonts w:ascii="Calibri" w:hAnsi="Calibri" w:cs="Calibri"/>
              </w:rPr>
              <w:t xml:space="preserve"> Neutral   </w:t>
            </w:r>
            <w:r w:rsidR="003E167F">
              <w:rPr>
                <w:rFonts w:ascii="Calibri" w:eastAsia="MS Gothic" w:hAnsi="Calibri" w:cs="Calibri"/>
                <w:lang w:eastAsia="ko-KR"/>
              </w:rPr>
              <w:fldChar w:fldCharType="begin">
                <w:ffData>
                  <w:name w:val=""/>
                  <w:enabled/>
                  <w:calcOnExit w:val="0"/>
                  <w:checkBox>
                    <w:sizeAuto/>
                    <w:default w:val="0"/>
                  </w:checkBox>
                </w:ffData>
              </w:fldChar>
            </w:r>
            <w:r w:rsidR="003E167F">
              <w:rPr>
                <w:rFonts w:ascii="Calibri" w:eastAsia="MS Gothic" w:hAnsi="Calibri" w:cs="Calibri"/>
                <w:lang w:eastAsia="ko-KR"/>
              </w:rPr>
              <w:instrText xml:space="preserve"> FORMCHECKBOX </w:instrText>
            </w:r>
            <w:r w:rsidR="003E167F">
              <w:rPr>
                <w:rFonts w:ascii="Calibri" w:eastAsia="MS Gothic" w:hAnsi="Calibri" w:cs="Calibri"/>
                <w:lang w:eastAsia="ko-KR"/>
              </w:rPr>
            </w:r>
            <w:r w:rsidR="003E167F">
              <w:rPr>
                <w:rFonts w:ascii="Calibri" w:eastAsia="MS Gothic" w:hAnsi="Calibri" w:cs="Calibri"/>
                <w:lang w:eastAsia="ko-KR"/>
              </w:rPr>
              <w:fldChar w:fldCharType="separate"/>
            </w:r>
            <w:r w:rsidR="003E167F">
              <w:rPr>
                <w:rFonts w:ascii="Calibri" w:eastAsia="MS Gothic" w:hAnsi="Calibri" w:cs="Calibri"/>
                <w:lang w:eastAsia="ko-KR"/>
              </w:rPr>
              <w:fldChar w:fldCharType="end"/>
            </w:r>
            <w:r w:rsidRPr="003F6317">
              <w:rPr>
                <w:rFonts w:ascii="Calibri" w:eastAsia="MS Gothic" w:hAnsi="Calibri" w:cs="Calibri"/>
                <w:lang w:eastAsia="ko-KR"/>
              </w:rPr>
              <w:t xml:space="preserve"> </w:t>
            </w:r>
            <w:r w:rsidRPr="003F6317">
              <w:rPr>
                <w:rFonts w:ascii="Calibri" w:hAnsi="Calibri" w:cs="Calibri"/>
              </w:rPr>
              <w:t>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Pr>
                <w:rFonts w:ascii="Calibri" w:hAnsi="Calibri" w:cs="Calibri"/>
              </w:rPr>
              <w:t xml:space="preserve"> </w:t>
            </w:r>
            <w:r w:rsidRPr="003F6317">
              <w:rPr>
                <w:rFonts w:ascii="Calibri" w:hAnsi="Calibri" w:cs="Calibri"/>
              </w:rPr>
              <w:t>Strongly oppose  </w:t>
            </w:r>
            <w:r w:rsidRPr="003F6317">
              <w:rPr>
                <w:rFonts w:ascii="Calibri" w:eastAsia="MS Gothic" w:hAnsi="Calibri" w:cs="Calibri"/>
                <w:lang w:eastAsia="ko-KR"/>
              </w:rPr>
              <w:fldChar w:fldCharType="begin">
                <w:ffData>
                  <w:name w:val=""/>
                  <w:enabled/>
                  <w:calcOnExit w:val="0"/>
                  <w:checkBox>
                    <w:sizeAuto/>
                    <w:default w:val="0"/>
                  </w:checkBox>
                </w:ffData>
              </w:fldChar>
            </w:r>
            <w:r w:rsidRPr="003F6317">
              <w:rPr>
                <w:rFonts w:ascii="Calibri" w:eastAsia="MS Gothic" w:hAnsi="Calibri" w:cs="Calibri"/>
                <w:lang w:eastAsia="ko-KR"/>
              </w:rPr>
              <w:instrText xml:space="preserve"> FORMCHECKBOX </w:instrText>
            </w:r>
            <w:r w:rsidRPr="003F6317">
              <w:rPr>
                <w:rFonts w:ascii="Calibri" w:eastAsia="MS Gothic" w:hAnsi="Calibri" w:cs="Calibri"/>
                <w:lang w:eastAsia="ko-KR"/>
              </w:rPr>
            </w:r>
            <w:r w:rsidRPr="003F6317">
              <w:rPr>
                <w:rFonts w:ascii="Calibri" w:eastAsia="MS Gothic" w:hAnsi="Calibri" w:cs="Calibri"/>
                <w:lang w:eastAsia="ko-KR"/>
              </w:rPr>
              <w:fldChar w:fldCharType="separate"/>
            </w:r>
            <w:r w:rsidRPr="003F6317">
              <w:rPr>
                <w:rFonts w:ascii="Calibri" w:eastAsia="MS Gothic" w:hAnsi="Calibri" w:cs="Calibri"/>
                <w:lang w:eastAsia="ko-KR"/>
              </w:rPr>
              <w:fldChar w:fldCharType="end"/>
            </w:r>
            <w:r w:rsidRPr="003F6317">
              <w:rPr>
                <w:rFonts w:ascii="Calibri" w:eastAsia="MS Gothic" w:hAnsi="Calibri" w:cs="Calibri"/>
                <w:lang w:eastAsia="ko-KR"/>
              </w:rPr>
              <w:t xml:space="preserve"> Unsure</w:t>
            </w:r>
          </w:p>
          <w:p w14:paraId="576E7689" w14:textId="77777777" w:rsidR="00E65F45" w:rsidRPr="003F6317" w:rsidRDefault="00E65F45" w:rsidP="004A2BA1">
            <w:pPr>
              <w:ind w:left="142"/>
              <w:rPr>
                <w:rFonts w:ascii="Calibri" w:hAnsi="Calibri" w:cs="Calibri"/>
                <w:szCs w:val="19"/>
              </w:rPr>
            </w:pPr>
            <w:r w:rsidRPr="003F6317">
              <w:rPr>
                <w:rStyle w:val="normaltextrun"/>
                <w:rFonts w:ascii="Calibri" w:hAnsi="Calibri" w:cs="Calibri"/>
                <w:szCs w:val="19"/>
              </w:rPr>
              <w:t>Add any comments below.</w:t>
            </w:r>
            <w:r w:rsidRPr="003F6317">
              <w:rPr>
                <w:rStyle w:val="eop"/>
                <w:rFonts w:ascii="Calibri" w:hAnsi="Calibri" w:cs="Calibri"/>
                <w:szCs w:val="19"/>
              </w:rPr>
              <w:t> </w:t>
            </w:r>
          </w:p>
        </w:tc>
      </w:tr>
      <w:tr w:rsidR="00E65F45" w:rsidRPr="003F6317" w14:paraId="14237F37" w14:textId="77777777" w:rsidTr="004A2BA1">
        <w:trPr>
          <w:trHeight w:val="850"/>
        </w:trPr>
        <w:tc>
          <w:tcPr>
            <w:tcW w:w="993" w:type="dxa"/>
            <w:vMerge/>
            <w:tcBorders>
              <w:top w:val="single" w:sz="4" w:space="0" w:color="auto"/>
              <w:left w:val="single" w:sz="4" w:space="0" w:color="auto"/>
              <w:bottom w:val="single" w:sz="4" w:space="0" w:color="auto"/>
              <w:right w:val="single" w:sz="4" w:space="0" w:color="auto"/>
            </w:tcBorders>
          </w:tcPr>
          <w:p w14:paraId="2993FD8D" w14:textId="77777777" w:rsidR="00E65F45" w:rsidRPr="003F6317" w:rsidRDefault="00E65F45" w:rsidP="004A2BA1">
            <w:pPr>
              <w:ind w:left="142"/>
              <w:rPr>
                <w:rFonts w:ascii="Calibri" w:hAnsi="Calibri" w:cs="Calibri"/>
                <w:bCs/>
                <w:color w:val="000000" w:themeColor="text1"/>
              </w:rPr>
            </w:pPr>
          </w:p>
        </w:tc>
        <w:tc>
          <w:tcPr>
            <w:tcW w:w="8079" w:type="dxa"/>
            <w:tcBorders>
              <w:top w:val="single" w:sz="4" w:space="0" w:color="auto"/>
              <w:left w:val="single" w:sz="4" w:space="0" w:color="auto"/>
              <w:bottom w:val="single" w:sz="4" w:space="0" w:color="auto"/>
              <w:right w:val="single" w:sz="4" w:space="0" w:color="auto"/>
            </w:tcBorders>
          </w:tcPr>
          <w:p w14:paraId="5DE0CCF3" w14:textId="2BBF10C9" w:rsidR="00E65F45" w:rsidRPr="003F6317" w:rsidRDefault="003E167F" w:rsidP="003E167F">
            <w:pPr>
              <w:rPr>
                <w:rFonts w:ascii="Calibri" w:hAnsi="Calibri" w:cs="Calibri"/>
                <w:b/>
              </w:rPr>
            </w:pPr>
            <w:r w:rsidRPr="00C26FCC">
              <w:t xml:space="preserve">Overall, the package sends the message that while the government intends to set the agenda and priorities for biodiversity conservation, it wants and expects others to pay for it. This is not an acceptable policy position. If biodiversity is important then the public sector budgetary allocation needs to reflect this. </w:t>
            </w:r>
          </w:p>
        </w:tc>
      </w:tr>
    </w:tbl>
    <w:p w14:paraId="3F3044E4" w14:textId="4C083487" w:rsidR="00E65F45" w:rsidRPr="00E65F45" w:rsidRDefault="00E65F45" w:rsidP="00E65F45"/>
    <w:sectPr w:rsidR="00E65F45" w:rsidRPr="00E65F45" w:rsidSect="00E65F45">
      <w:headerReference w:type="default" r:id="rId9"/>
      <w:footerReference w:type="default" r:id="rId10"/>
      <w:headerReference w:type="first" r:id="rId11"/>
      <w:footerReference w:type="first" r:id="rId12"/>
      <w:pgSz w:w="11906" w:h="16838"/>
      <w:pgMar w:top="851" w:right="1440" w:bottom="1440" w:left="709"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C1DB2" w14:textId="77777777" w:rsidR="005F16CF" w:rsidRDefault="005F16CF" w:rsidP="00E65F45">
      <w:pPr>
        <w:spacing w:before="0" w:after="0" w:line="240" w:lineRule="auto"/>
      </w:pPr>
      <w:r>
        <w:separator/>
      </w:r>
    </w:p>
  </w:endnote>
  <w:endnote w:type="continuationSeparator" w:id="0">
    <w:p w14:paraId="1FA44DF4" w14:textId="77777777" w:rsidR="005F16CF" w:rsidRDefault="005F16CF" w:rsidP="00E65F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9283"/>
      <w:docPartObj>
        <w:docPartGallery w:val="Page Numbers (Bottom of Page)"/>
        <w:docPartUnique/>
      </w:docPartObj>
    </w:sdtPr>
    <w:sdtEndPr/>
    <w:sdtContent>
      <w:p w14:paraId="2986EAC6" w14:textId="3DEB1B77" w:rsidR="00E65F45" w:rsidRDefault="00E65F4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2E6310C4" w14:textId="77777777" w:rsidR="00E65F45" w:rsidRDefault="00E65F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54603"/>
      <w:docPartObj>
        <w:docPartGallery w:val="Page Numbers (Bottom of Page)"/>
        <w:docPartUnique/>
      </w:docPartObj>
    </w:sdtPr>
    <w:sdtEndPr/>
    <w:sdtContent>
      <w:p w14:paraId="0DEC429A" w14:textId="6179B71D" w:rsidR="00E65F45" w:rsidRDefault="00E65F4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C324DDA" w14:textId="77777777" w:rsidR="00E65F45" w:rsidRDefault="00E6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AF96" w14:textId="77777777" w:rsidR="005F16CF" w:rsidRDefault="005F16CF" w:rsidP="00E65F45">
      <w:pPr>
        <w:spacing w:before="0" w:after="0" w:line="240" w:lineRule="auto"/>
      </w:pPr>
      <w:r>
        <w:separator/>
      </w:r>
    </w:p>
  </w:footnote>
  <w:footnote w:type="continuationSeparator" w:id="0">
    <w:p w14:paraId="22FCEA7F" w14:textId="77777777" w:rsidR="005F16CF" w:rsidRDefault="005F16CF" w:rsidP="00E65F4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5E89" w14:textId="6EBD087F" w:rsidR="00E65F45" w:rsidRDefault="00E65F45" w:rsidP="00E65F45">
    <w:pPr>
      <w:pStyle w:val="Header"/>
      <w:ind w:left="-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D161" w14:textId="1E1D2E43" w:rsidR="00E65F45" w:rsidRPr="00E65F45" w:rsidRDefault="00E65F45" w:rsidP="00E65F45">
    <w:pPr>
      <w:pStyle w:val="Header"/>
      <w:tabs>
        <w:tab w:val="clear" w:pos="4513"/>
        <w:tab w:val="clear" w:pos="9026"/>
        <w:tab w:val="left" w:pos="1500"/>
      </w:tabs>
    </w:pPr>
    <w:r w:rsidRPr="003F6317">
      <w:rPr>
        <w:noProof/>
      </w:rPr>
      <w:drawing>
        <wp:anchor distT="0" distB="0" distL="114300" distR="114300" simplePos="0" relativeHeight="251661312" behindDoc="0" locked="0" layoutInCell="1" allowOverlap="1" wp14:anchorId="0A49435E" wp14:editId="4122CA70">
          <wp:simplePos x="0" y="0"/>
          <wp:positionH relativeFrom="page">
            <wp:align>left</wp:align>
          </wp:positionH>
          <wp:positionV relativeFrom="page">
            <wp:posOffset>14605</wp:posOffset>
          </wp:positionV>
          <wp:extent cx="11548110" cy="549910"/>
          <wp:effectExtent l="0" t="0" r="0" b="2540"/>
          <wp:wrapSquare wrapText="bothSides"/>
          <wp:docPr id="1747627373" name="Picture 1747627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1548110" cy="5499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B2B498"/>
    <w:lvl w:ilvl="0">
      <w:start w:val="1"/>
      <w:numFmt w:val="decimal"/>
      <w:pStyle w:val="ListNumber"/>
      <w:lvlText w:val="%1."/>
      <w:lvlJc w:val="left"/>
      <w:pPr>
        <w:tabs>
          <w:tab w:val="num" w:pos="360"/>
        </w:tabs>
        <w:ind w:left="360" w:hanging="360"/>
      </w:pPr>
    </w:lvl>
  </w:abstractNum>
  <w:abstractNum w:abstractNumId="1" w15:restartNumberingAfterBreak="0">
    <w:nsid w:val="008947A4"/>
    <w:multiLevelType w:val="multilevel"/>
    <w:tmpl w:val="378439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FB5359"/>
    <w:multiLevelType w:val="hybridMultilevel"/>
    <w:tmpl w:val="7514DDCA"/>
    <w:lvl w:ilvl="0" w:tplc="14090001">
      <w:start w:val="1"/>
      <w:numFmt w:val="bullet"/>
      <w:lvlText w:val=""/>
      <w:lvlJc w:val="left"/>
      <w:pPr>
        <w:ind w:left="720" w:hanging="360"/>
      </w:pPr>
      <w:rPr>
        <w:rFonts w:ascii="Symbol" w:hAnsi="Symbol" w:hint="default"/>
      </w:rPr>
    </w:lvl>
    <w:lvl w:ilvl="1" w:tplc="0B4CA406">
      <w:numFmt w:val="bullet"/>
      <w:lvlText w:val="·"/>
      <w:lvlJc w:val="left"/>
      <w:pPr>
        <w:ind w:left="1510" w:hanging="43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D866DE"/>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06DA0E64"/>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0D7A22AE"/>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 w15:restartNumberingAfterBreak="0">
    <w:nsid w:val="116B74E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155503DB"/>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 w15:restartNumberingAfterBreak="0">
    <w:nsid w:val="15837B59"/>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9" w15:restartNumberingAfterBreak="0">
    <w:nsid w:val="178F7619"/>
    <w:multiLevelType w:val="hybridMultilevel"/>
    <w:tmpl w:val="C2220850"/>
    <w:lvl w:ilvl="0" w:tplc="27402C88">
      <w:start w:val="1"/>
      <w:numFmt w:val="decimal"/>
      <w:lvlText w:val="%1."/>
      <w:lvlJc w:val="left"/>
      <w:pPr>
        <w:ind w:left="360" w:hanging="360"/>
      </w:pPr>
      <w:rPr>
        <w:rFonts w:hint="default"/>
        <w:lang w:val="en-NZ"/>
      </w:rPr>
    </w:lvl>
    <w:lvl w:ilvl="1" w:tplc="420E737C">
      <w:numFmt w:val="bullet"/>
      <w:lvlText w:val="•"/>
      <w:lvlJc w:val="left"/>
      <w:pPr>
        <w:ind w:left="370" w:hanging="360"/>
      </w:pPr>
      <w:rPr>
        <w:rFonts w:ascii="Arial" w:eastAsiaTheme="minorHAnsi" w:hAnsi="Arial" w:cs="Arial" w:hint="default"/>
      </w:rPr>
    </w:lvl>
    <w:lvl w:ilvl="2" w:tplc="0809001B" w:tentative="1">
      <w:start w:val="1"/>
      <w:numFmt w:val="lowerRoman"/>
      <w:lvlText w:val="%3."/>
      <w:lvlJc w:val="right"/>
      <w:pPr>
        <w:ind w:left="1090" w:hanging="180"/>
      </w:pPr>
    </w:lvl>
    <w:lvl w:ilvl="3" w:tplc="0809000F" w:tentative="1">
      <w:start w:val="1"/>
      <w:numFmt w:val="decimal"/>
      <w:lvlText w:val="%4."/>
      <w:lvlJc w:val="left"/>
      <w:pPr>
        <w:ind w:left="1810" w:hanging="360"/>
      </w:pPr>
    </w:lvl>
    <w:lvl w:ilvl="4" w:tplc="08090019" w:tentative="1">
      <w:start w:val="1"/>
      <w:numFmt w:val="lowerLetter"/>
      <w:lvlText w:val="%5."/>
      <w:lvlJc w:val="left"/>
      <w:pPr>
        <w:ind w:left="2530" w:hanging="360"/>
      </w:pPr>
    </w:lvl>
    <w:lvl w:ilvl="5" w:tplc="0809001B" w:tentative="1">
      <w:start w:val="1"/>
      <w:numFmt w:val="lowerRoman"/>
      <w:lvlText w:val="%6."/>
      <w:lvlJc w:val="right"/>
      <w:pPr>
        <w:ind w:left="3250" w:hanging="180"/>
      </w:pPr>
    </w:lvl>
    <w:lvl w:ilvl="6" w:tplc="0809000F" w:tentative="1">
      <w:start w:val="1"/>
      <w:numFmt w:val="decimal"/>
      <w:lvlText w:val="%7."/>
      <w:lvlJc w:val="left"/>
      <w:pPr>
        <w:ind w:left="3970" w:hanging="360"/>
      </w:pPr>
    </w:lvl>
    <w:lvl w:ilvl="7" w:tplc="08090019" w:tentative="1">
      <w:start w:val="1"/>
      <w:numFmt w:val="lowerLetter"/>
      <w:lvlText w:val="%8."/>
      <w:lvlJc w:val="left"/>
      <w:pPr>
        <w:ind w:left="4690" w:hanging="360"/>
      </w:pPr>
    </w:lvl>
    <w:lvl w:ilvl="8" w:tplc="0809001B" w:tentative="1">
      <w:start w:val="1"/>
      <w:numFmt w:val="lowerRoman"/>
      <w:lvlText w:val="%9."/>
      <w:lvlJc w:val="right"/>
      <w:pPr>
        <w:ind w:left="5410" w:hanging="180"/>
      </w:pPr>
    </w:lvl>
  </w:abstractNum>
  <w:abstractNum w:abstractNumId="10" w15:restartNumberingAfterBreak="0">
    <w:nsid w:val="180371EA"/>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1" w15:restartNumberingAfterBreak="0">
    <w:nsid w:val="182D1E8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2" w15:restartNumberingAfterBreak="0">
    <w:nsid w:val="1A304EE1"/>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3" w15:restartNumberingAfterBreak="0">
    <w:nsid w:val="20341E2E"/>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241A28B2"/>
    <w:multiLevelType w:val="hybridMultilevel"/>
    <w:tmpl w:val="D360B2DC"/>
    <w:lvl w:ilvl="0" w:tplc="4224C266">
      <w:start w:val="1"/>
      <w:numFmt w:val="lowerLetter"/>
      <w:pStyle w:val="List2DOC"/>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69723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6" w15:restartNumberingAfterBreak="0">
    <w:nsid w:val="2B2F52C8"/>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7" w15:restartNumberingAfterBreak="0">
    <w:nsid w:val="2DE432E5"/>
    <w:multiLevelType w:val="hybridMultilevel"/>
    <w:tmpl w:val="7FEABF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E84434F"/>
    <w:multiLevelType w:val="hybridMultilevel"/>
    <w:tmpl w:val="04185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F7D01"/>
    <w:multiLevelType w:val="multilevel"/>
    <w:tmpl w:val="AE547D84"/>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0" w15:restartNumberingAfterBreak="0">
    <w:nsid w:val="33E33731"/>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3467056A"/>
    <w:multiLevelType w:val="multilevel"/>
    <w:tmpl w:val="B832E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AB2712"/>
    <w:multiLevelType w:val="multilevel"/>
    <w:tmpl w:val="55122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165C9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4" w15:restartNumberingAfterBreak="0">
    <w:nsid w:val="46463E22"/>
    <w:multiLevelType w:val="multilevel"/>
    <w:tmpl w:val="F8BA9926"/>
    <w:lvl w:ilvl="0">
      <w:start w:val="4"/>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024D0"/>
    <w:multiLevelType w:val="hybridMultilevel"/>
    <w:tmpl w:val="84AEA218"/>
    <w:lvl w:ilvl="0" w:tplc="1409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0940A52"/>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7" w15:restartNumberingAfterBreak="0">
    <w:nsid w:val="529D230B"/>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8" w15:restartNumberingAfterBreak="0">
    <w:nsid w:val="58AE5EF1"/>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9" w15:restartNumberingAfterBreak="0">
    <w:nsid w:val="5B7974F3"/>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5C48015A"/>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1" w15:restartNumberingAfterBreak="0">
    <w:nsid w:val="5D4905F0"/>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2" w15:restartNumberingAfterBreak="0">
    <w:nsid w:val="5FFB7C88"/>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3" w15:restartNumberingAfterBreak="0">
    <w:nsid w:val="61AE1314"/>
    <w:multiLevelType w:val="multilevel"/>
    <w:tmpl w:val="426A37A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4" w15:restartNumberingAfterBreak="0">
    <w:nsid w:val="62116BB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5" w15:restartNumberingAfterBreak="0">
    <w:nsid w:val="62900AF0"/>
    <w:multiLevelType w:val="hybridMultilevel"/>
    <w:tmpl w:val="794E1A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5250F63"/>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7" w15:restartNumberingAfterBreak="0">
    <w:nsid w:val="673E0BCD"/>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8" w15:restartNumberingAfterBreak="0">
    <w:nsid w:val="6A6B667C"/>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9" w15:restartNumberingAfterBreak="0">
    <w:nsid w:val="6BC76E28"/>
    <w:multiLevelType w:val="hybridMultilevel"/>
    <w:tmpl w:val="F1969B34"/>
    <w:lvl w:ilvl="0" w:tplc="8C32FA5A">
      <w:start w:val="1"/>
      <w:numFmt w:val="bullet"/>
      <w:pStyle w:val="ListBullet"/>
      <w:lvlText w:val=""/>
      <w:lvlJc w:val="left"/>
      <w:pPr>
        <w:ind w:left="720" w:hanging="360"/>
      </w:pPr>
      <w:rPr>
        <w:rFonts w:ascii="Symbol" w:hAnsi="Symbol" w:hint="default"/>
        <w:color w:val="156082" w:themeColor="accent1"/>
        <w:sz w:val="1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BED28C4"/>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1" w15:restartNumberingAfterBreak="0">
    <w:nsid w:val="6C3F7A47"/>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2" w15:restartNumberingAfterBreak="0">
    <w:nsid w:val="6ED65F80"/>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3" w15:restartNumberingAfterBreak="0">
    <w:nsid w:val="728C2F31"/>
    <w:multiLevelType w:val="multilevel"/>
    <w:tmpl w:val="25327AA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4" w15:restartNumberingAfterBreak="0">
    <w:nsid w:val="78546E20"/>
    <w:multiLevelType w:val="hybridMultilevel"/>
    <w:tmpl w:val="225C65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92C5898"/>
    <w:multiLevelType w:val="hybridMultilevel"/>
    <w:tmpl w:val="6A7A3502"/>
    <w:lvl w:ilvl="0" w:tplc="C7324CD2">
      <w:numFmt w:val="bullet"/>
      <w:lvlText w:val="-"/>
      <w:lvlJc w:val="left"/>
      <w:pPr>
        <w:ind w:left="720" w:hanging="360"/>
      </w:pPr>
      <w:rPr>
        <w:rFonts w:ascii="Arial" w:eastAsiaTheme="minorHAns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79E907FC"/>
    <w:multiLevelType w:val="hybridMultilevel"/>
    <w:tmpl w:val="FFFFFFFF"/>
    <w:lvl w:ilvl="0" w:tplc="4AD2D606">
      <w:start w:val="1"/>
      <w:numFmt w:val="lowerLetter"/>
      <w:lvlText w:val="%1."/>
      <w:lvlJc w:val="left"/>
      <w:pPr>
        <w:ind w:left="1080" w:hanging="360"/>
      </w:pPr>
    </w:lvl>
    <w:lvl w:ilvl="1" w:tplc="2EF4CC46">
      <w:start w:val="1"/>
      <w:numFmt w:val="lowerLetter"/>
      <w:lvlText w:val="%2."/>
      <w:lvlJc w:val="left"/>
      <w:pPr>
        <w:ind w:left="1800" w:hanging="360"/>
      </w:pPr>
    </w:lvl>
    <w:lvl w:ilvl="2" w:tplc="54C45190">
      <w:start w:val="1"/>
      <w:numFmt w:val="lowerRoman"/>
      <w:lvlText w:val="%3."/>
      <w:lvlJc w:val="right"/>
      <w:pPr>
        <w:ind w:left="2520" w:hanging="180"/>
      </w:pPr>
    </w:lvl>
    <w:lvl w:ilvl="3" w:tplc="654CA5E0">
      <w:start w:val="1"/>
      <w:numFmt w:val="decimal"/>
      <w:lvlText w:val="%4."/>
      <w:lvlJc w:val="left"/>
      <w:pPr>
        <w:ind w:left="3240" w:hanging="360"/>
      </w:pPr>
    </w:lvl>
    <w:lvl w:ilvl="4" w:tplc="FEC8F2B6">
      <w:start w:val="1"/>
      <w:numFmt w:val="lowerLetter"/>
      <w:lvlText w:val="%5."/>
      <w:lvlJc w:val="left"/>
      <w:pPr>
        <w:ind w:left="3960" w:hanging="360"/>
      </w:pPr>
    </w:lvl>
    <w:lvl w:ilvl="5" w:tplc="D3588C8C">
      <w:start w:val="1"/>
      <w:numFmt w:val="lowerRoman"/>
      <w:lvlText w:val="%6."/>
      <w:lvlJc w:val="right"/>
      <w:pPr>
        <w:ind w:left="4680" w:hanging="180"/>
      </w:pPr>
    </w:lvl>
    <w:lvl w:ilvl="6" w:tplc="83525AC2">
      <w:start w:val="1"/>
      <w:numFmt w:val="decimal"/>
      <w:lvlText w:val="%7."/>
      <w:lvlJc w:val="left"/>
      <w:pPr>
        <w:ind w:left="5400" w:hanging="360"/>
      </w:pPr>
    </w:lvl>
    <w:lvl w:ilvl="7" w:tplc="3E3E5C7E">
      <w:start w:val="1"/>
      <w:numFmt w:val="lowerLetter"/>
      <w:lvlText w:val="%8."/>
      <w:lvlJc w:val="left"/>
      <w:pPr>
        <w:ind w:left="6120" w:hanging="360"/>
      </w:pPr>
    </w:lvl>
    <w:lvl w:ilvl="8" w:tplc="E0C0D748">
      <w:start w:val="1"/>
      <w:numFmt w:val="lowerRoman"/>
      <w:lvlText w:val="%9."/>
      <w:lvlJc w:val="right"/>
      <w:pPr>
        <w:ind w:left="6840" w:hanging="180"/>
      </w:pPr>
    </w:lvl>
  </w:abstractNum>
  <w:abstractNum w:abstractNumId="47" w15:restartNumberingAfterBreak="0">
    <w:nsid w:val="7CB5128B"/>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8" w15:restartNumberingAfterBreak="0">
    <w:nsid w:val="7D2B35C2"/>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9" w15:restartNumberingAfterBreak="0">
    <w:nsid w:val="7FDB3A5F"/>
    <w:multiLevelType w:val="multilevel"/>
    <w:tmpl w:val="1A26801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1408266921">
    <w:abstractNumId w:val="0"/>
  </w:num>
  <w:num w:numId="2" w16cid:durableId="1968969324">
    <w:abstractNumId w:val="39"/>
  </w:num>
  <w:num w:numId="3" w16cid:durableId="719672182">
    <w:abstractNumId w:val="14"/>
  </w:num>
  <w:num w:numId="4" w16cid:durableId="1060396374">
    <w:abstractNumId w:val="9"/>
  </w:num>
  <w:num w:numId="5" w16cid:durableId="1042755896">
    <w:abstractNumId w:val="22"/>
  </w:num>
  <w:num w:numId="6" w16cid:durableId="483815765">
    <w:abstractNumId w:val="1"/>
  </w:num>
  <w:num w:numId="7" w16cid:durableId="805241754">
    <w:abstractNumId w:val="21"/>
  </w:num>
  <w:num w:numId="8" w16cid:durableId="536235549">
    <w:abstractNumId w:val="24"/>
  </w:num>
  <w:num w:numId="9" w16cid:durableId="309404097">
    <w:abstractNumId w:val="33"/>
  </w:num>
  <w:num w:numId="10" w16cid:durableId="1730692138">
    <w:abstractNumId w:val="19"/>
  </w:num>
  <w:num w:numId="11" w16cid:durableId="536158366">
    <w:abstractNumId w:val="30"/>
  </w:num>
  <w:num w:numId="12" w16cid:durableId="1435245203">
    <w:abstractNumId w:val="18"/>
  </w:num>
  <w:num w:numId="13" w16cid:durableId="289437472">
    <w:abstractNumId w:val="20"/>
  </w:num>
  <w:num w:numId="14" w16cid:durableId="127674172">
    <w:abstractNumId w:val="31"/>
  </w:num>
  <w:num w:numId="15" w16cid:durableId="845824845">
    <w:abstractNumId w:val="3"/>
  </w:num>
  <w:num w:numId="16" w16cid:durableId="428820342">
    <w:abstractNumId w:val="40"/>
  </w:num>
  <w:num w:numId="17" w16cid:durableId="561716033">
    <w:abstractNumId w:val="7"/>
  </w:num>
  <w:num w:numId="18" w16cid:durableId="906110796">
    <w:abstractNumId w:val="43"/>
  </w:num>
  <w:num w:numId="19" w16cid:durableId="476534430">
    <w:abstractNumId w:val="17"/>
  </w:num>
  <w:num w:numId="20" w16cid:durableId="182982882">
    <w:abstractNumId w:val="25"/>
  </w:num>
  <w:num w:numId="21" w16cid:durableId="284584313">
    <w:abstractNumId w:val="47"/>
  </w:num>
  <w:num w:numId="22" w16cid:durableId="102851088">
    <w:abstractNumId w:val="28"/>
  </w:num>
  <w:num w:numId="23" w16cid:durableId="1510756606">
    <w:abstractNumId w:val="8"/>
  </w:num>
  <w:num w:numId="24" w16cid:durableId="345600603">
    <w:abstractNumId w:val="16"/>
  </w:num>
  <w:num w:numId="25" w16cid:durableId="351884450">
    <w:abstractNumId w:val="6"/>
  </w:num>
  <w:num w:numId="26" w16cid:durableId="1906377252">
    <w:abstractNumId w:val="42"/>
  </w:num>
  <w:num w:numId="27" w16cid:durableId="300693425">
    <w:abstractNumId w:val="48"/>
  </w:num>
  <w:num w:numId="28" w16cid:durableId="1369185095">
    <w:abstractNumId w:val="23"/>
  </w:num>
  <w:num w:numId="29" w16cid:durableId="2109156491">
    <w:abstractNumId w:val="36"/>
  </w:num>
  <w:num w:numId="30" w16cid:durableId="390689588">
    <w:abstractNumId w:val="5"/>
  </w:num>
  <w:num w:numId="31" w16cid:durableId="1556890175">
    <w:abstractNumId w:val="11"/>
  </w:num>
  <w:num w:numId="32" w16cid:durableId="207574748">
    <w:abstractNumId w:val="27"/>
  </w:num>
  <w:num w:numId="33" w16cid:durableId="422190307">
    <w:abstractNumId w:val="49"/>
  </w:num>
  <w:num w:numId="34" w16cid:durableId="49887540">
    <w:abstractNumId w:val="38"/>
  </w:num>
  <w:num w:numId="35" w16cid:durableId="2093500266">
    <w:abstractNumId w:val="2"/>
  </w:num>
  <w:num w:numId="36" w16cid:durableId="797995648">
    <w:abstractNumId w:val="44"/>
  </w:num>
  <w:num w:numId="37" w16cid:durableId="344329155">
    <w:abstractNumId w:val="35"/>
  </w:num>
  <w:num w:numId="38" w16cid:durableId="1902522955">
    <w:abstractNumId w:val="10"/>
  </w:num>
  <w:num w:numId="39" w16cid:durableId="1391537195">
    <w:abstractNumId w:val="29"/>
  </w:num>
  <w:num w:numId="40" w16cid:durableId="2065642050">
    <w:abstractNumId w:val="37"/>
  </w:num>
  <w:num w:numId="41" w16cid:durableId="271011319">
    <w:abstractNumId w:val="26"/>
  </w:num>
  <w:num w:numId="42" w16cid:durableId="1226987682">
    <w:abstractNumId w:val="32"/>
  </w:num>
  <w:num w:numId="43" w16cid:durableId="1389841614">
    <w:abstractNumId w:val="41"/>
  </w:num>
  <w:num w:numId="44" w16cid:durableId="1466384851">
    <w:abstractNumId w:val="12"/>
  </w:num>
  <w:num w:numId="45" w16cid:durableId="1035083131">
    <w:abstractNumId w:val="4"/>
  </w:num>
  <w:num w:numId="46" w16cid:durableId="2010669931">
    <w:abstractNumId w:val="15"/>
  </w:num>
  <w:num w:numId="47" w16cid:durableId="353462662">
    <w:abstractNumId w:val="34"/>
  </w:num>
  <w:num w:numId="48" w16cid:durableId="182478606">
    <w:abstractNumId w:val="13"/>
  </w:num>
  <w:num w:numId="49" w16cid:durableId="185171168">
    <w:abstractNumId w:val="45"/>
  </w:num>
  <w:num w:numId="50" w16cid:durableId="142318061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45"/>
    <w:rsid w:val="000B6FFB"/>
    <w:rsid w:val="00124EC1"/>
    <w:rsid w:val="00235AA4"/>
    <w:rsid w:val="00341C81"/>
    <w:rsid w:val="0034734A"/>
    <w:rsid w:val="003E167F"/>
    <w:rsid w:val="00423BF3"/>
    <w:rsid w:val="004B0F40"/>
    <w:rsid w:val="004F6451"/>
    <w:rsid w:val="005F16CF"/>
    <w:rsid w:val="006F7599"/>
    <w:rsid w:val="00794D4E"/>
    <w:rsid w:val="0083694C"/>
    <w:rsid w:val="008376F5"/>
    <w:rsid w:val="00856F64"/>
    <w:rsid w:val="008A03FD"/>
    <w:rsid w:val="0090643B"/>
    <w:rsid w:val="009232A4"/>
    <w:rsid w:val="009B60CC"/>
    <w:rsid w:val="00A67BED"/>
    <w:rsid w:val="00B11476"/>
    <w:rsid w:val="00C5656A"/>
    <w:rsid w:val="00C912A6"/>
    <w:rsid w:val="00CB4A85"/>
    <w:rsid w:val="00D76831"/>
    <w:rsid w:val="00DB6BC6"/>
    <w:rsid w:val="00E65F45"/>
    <w:rsid w:val="00E67833"/>
    <w:rsid w:val="00EF6316"/>
    <w:rsid w:val="00F22A5D"/>
    <w:rsid w:val="00FD567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F88B"/>
  <w15:chartTrackingRefBased/>
  <w15:docId w15:val="{E4BBE644-329F-4860-BA8A-931BA2138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F45"/>
    <w:pPr>
      <w:spacing w:before="160" w:line="312" w:lineRule="auto"/>
    </w:pPr>
    <w:rPr>
      <w:sz w:val="19"/>
      <w:szCs w:val="22"/>
    </w:rPr>
  </w:style>
  <w:style w:type="paragraph" w:styleId="Heading1">
    <w:name w:val="heading 1"/>
    <w:basedOn w:val="Normal"/>
    <w:next w:val="Normal"/>
    <w:link w:val="Heading1Char"/>
    <w:uiPriority w:val="9"/>
    <w:qFormat/>
    <w:rsid w:val="00E65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5F45"/>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5F45"/>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65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65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5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5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65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65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45"/>
    <w:rPr>
      <w:rFonts w:eastAsiaTheme="majorEastAsia" w:cstheme="majorBidi"/>
      <w:color w:val="272727" w:themeColor="text1" w:themeTint="D8"/>
    </w:rPr>
  </w:style>
  <w:style w:type="paragraph" w:styleId="Title">
    <w:name w:val="Title"/>
    <w:basedOn w:val="Normal"/>
    <w:next w:val="Normal"/>
    <w:link w:val="TitleChar"/>
    <w:uiPriority w:val="10"/>
    <w:qFormat/>
    <w:rsid w:val="00E65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45"/>
    <w:pPr>
      <w:jc w:val="center"/>
    </w:pPr>
    <w:rPr>
      <w:i/>
      <w:iCs/>
      <w:color w:val="404040" w:themeColor="text1" w:themeTint="BF"/>
    </w:rPr>
  </w:style>
  <w:style w:type="character" w:customStyle="1" w:styleId="QuoteChar">
    <w:name w:val="Quote Char"/>
    <w:basedOn w:val="DefaultParagraphFont"/>
    <w:link w:val="Quote"/>
    <w:uiPriority w:val="29"/>
    <w:rsid w:val="00E65F45"/>
    <w:rPr>
      <w:i/>
      <w:iCs/>
      <w:color w:val="404040" w:themeColor="text1" w:themeTint="BF"/>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E65F45"/>
    <w:pPr>
      <w:ind w:left="720"/>
      <w:contextualSpacing/>
    </w:pPr>
  </w:style>
  <w:style w:type="character" w:styleId="IntenseEmphasis">
    <w:name w:val="Intense Emphasis"/>
    <w:basedOn w:val="DefaultParagraphFont"/>
    <w:uiPriority w:val="21"/>
    <w:qFormat/>
    <w:rsid w:val="00E65F45"/>
    <w:rPr>
      <w:i/>
      <w:iCs/>
      <w:color w:val="0F4761" w:themeColor="accent1" w:themeShade="BF"/>
    </w:rPr>
  </w:style>
  <w:style w:type="paragraph" w:styleId="IntenseQuote">
    <w:name w:val="Intense Quote"/>
    <w:basedOn w:val="Normal"/>
    <w:next w:val="Normal"/>
    <w:link w:val="IntenseQuoteChar"/>
    <w:uiPriority w:val="30"/>
    <w:qFormat/>
    <w:rsid w:val="00E65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F45"/>
    <w:rPr>
      <w:i/>
      <w:iCs/>
      <w:color w:val="0F4761" w:themeColor="accent1" w:themeShade="BF"/>
    </w:rPr>
  </w:style>
  <w:style w:type="character" w:styleId="IntenseReference">
    <w:name w:val="Intense Reference"/>
    <w:basedOn w:val="DefaultParagraphFont"/>
    <w:uiPriority w:val="32"/>
    <w:qFormat/>
    <w:rsid w:val="00E65F45"/>
    <w:rPr>
      <w:b/>
      <w:bCs/>
      <w:smallCaps/>
      <w:color w:val="0F4761" w:themeColor="accent1" w:themeShade="BF"/>
      <w:spacing w:val="5"/>
    </w:rPr>
  </w:style>
  <w:style w:type="paragraph" w:styleId="Header">
    <w:name w:val="header"/>
    <w:basedOn w:val="Normal"/>
    <w:link w:val="HeaderChar"/>
    <w:uiPriority w:val="99"/>
    <w:unhideWhenUsed/>
    <w:rsid w:val="00E65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F45"/>
  </w:style>
  <w:style w:type="paragraph" w:styleId="Footer">
    <w:name w:val="footer"/>
    <w:basedOn w:val="Normal"/>
    <w:link w:val="FooterChar"/>
    <w:uiPriority w:val="99"/>
    <w:unhideWhenUsed/>
    <w:rsid w:val="00E65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F45"/>
  </w:style>
  <w:style w:type="paragraph" w:customStyle="1" w:styleId="Introduction">
    <w:name w:val="Introduction"/>
    <w:basedOn w:val="Normal"/>
    <w:qFormat/>
    <w:rsid w:val="00E65F45"/>
    <w:pPr>
      <w:spacing w:after="480" w:line="240" w:lineRule="auto"/>
      <w:ind w:right="227"/>
    </w:pPr>
    <w:rPr>
      <w:color w:val="156082" w:themeColor="accent1"/>
      <w:spacing w:val="6"/>
      <w:sz w:val="40"/>
      <w:lang w:val="mi-NZ"/>
    </w:rPr>
  </w:style>
  <w:style w:type="paragraph" w:styleId="ListBullet">
    <w:name w:val="List Bullet"/>
    <w:basedOn w:val="ListParagraph"/>
    <w:uiPriority w:val="99"/>
    <w:rsid w:val="00E65F45"/>
    <w:pPr>
      <w:numPr>
        <w:numId w:val="2"/>
      </w:numPr>
      <w:spacing w:before="80" w:after="80"/>
      <w:ind w:left="284" w:hanging="284"/>
      <w:contextualSpacing w:val="0"/>
    </w:pPr>
  </w:style>
  <w:style w:type="table" w:styleId="TableGrid">
    <w:name w:val="Table Grid"/>
    <w:basedOn w:val="TableNormal"/>
    <w:uiPriority w:val="39"/>
    <w:rsid w:val="00E65F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E65F45"/>
    <w:pPr>
      <w:spacing w:before="240" w:after="200" w:line="240" w:lineRule="auto"/>
    </w:pPr>
    <w:rPr>
      <w:b/>
      <w:iCs/>
      <w:color w:val="156082" w:themeColor="accent1"/>
      <w:szCs w:val="18"/>
    </w:rPr>
  </w:style>
  <w:style w:type="paragraph" w:styleId="ListNumber">
    <w:name w:val="List Number"/>
    <w:basedOn w:val="Normal"/>
    <w:uiPriority w:val="99"/>
    <w:rsid w:val="00E65F45"/>
    <w:pPr>
      <w:numPr>
        <w:numId w:val="1"/>
      </w:numPr>
      <w:spacing w:before="80" w:after="80"/>
      <w:ind w:left="284" w:hanging="284"/>
    </w:pPr>
  </w:style>
  <w:style w:type="table" w:customStyle="1" w:styleId="DOC">
    <w:name w:val="DOC"/>
    <w:basedOn w:val="TableNormal"/>
    <w:uiPriority w:val="99"/>
    <w:rsid w:val="00E65F45"/>
    <w:pPr>
      <w:spacing w:before="20" w:after="20" w:line="240" w:lineRule="auto"/>
    </w:pPr>
    <w:rPr>
      <w:sz w:val="22"/>
      <w:szCs w:val="22"/>
    </w:rPr>
    <w:tblPr>
      <w:tblBorders>
        <w:bottom w:val="single" w:sz="4" w:space="0" w:color="0E2841" w:themeColor="text2"/>
        <w:insideH w:val="single" w:sz="4" w:space="0" w:color="0E2841" w:themeColor="text2"/>
      </w:tblBorders>
    </w:tblPr>
    <w:tblStylePr w:type="firstRow">
      <w:tblPr/>
      <w:tcPr>
        <w:tcBorders>
          <w:bottom w:val="single" w:sz="18" w:space="0" w:color="196B24" w:themeColor="accent3"/>
        </w:tcBorders>
        <w:shd w:val="clear" w:color="auto" w:fill="D0DEC6"/>
      </w:tcPr>
    </w:tblStylePr>
  </w:style>
  <w:style w:type="paragraph" w:styleId="EnvelopeAddress">
    <w:name w:val="envelope address"/>
    <w:basedOn w:val="Normal"/>
    <w:uiPriority w:val="99"/>
    <w:semiHidden/>
    <w:rsid w:val="00E65F45"/>
    <w:rPr>
      <w:color w:val="156082" w:themeColor="accent1"/>
      <w:sz w:val="16"/>
      <w:szCs w:val="16"/>
    </w:rPr>
  </w:style>
  <w:style w:type="paragraph" w:customStyle="1" w:styleId="Bodysansserif">
    <w:name w:val="Body sans serif"/>
    <w:basedOn w:val="Normal"/>
    <w:uiPriority w:val="99"/>
    <w:rsid w:val="00E65F45"/>
    <w:pPr>
      <w:suppressAutoHyphens/>
      <w:autoSpaceDE w:val="0"/>
      <w:autoSpaceDN w:val="0"/>
      <w:adjustRightInd w:val="0"/>
      <w:spacing w:before="0" w:after="170" w:line="280" w:lineRule="atLeast"/>
      <w:textAlignment w:val="center"/>
    </w:pPr>
    <w:rPr>
      <w:rFonts w:ascii="Arial" w:hAnsi="Arial" w:cs="Arial"/>
      <w:color w:val="000000"/>
      <w:kern w:val="0"/>
      <w:szCs w:val="19"/>
      <w:lang w:val="en-US"/>
    </w:rPr>
  </w:style>
  <w:style w:type="paragraph" w:customStyle="1" w:styleId="List2DOC">
    <w:name w:val="List 2 DOC"/>
    <w:basedOn w:val="ListNumber"/>
    <w:qFormat/>
    <w:rsid w:val="00E65F45"/>
    <w:pPr>
      <w:numPr>
        <w:numId w:val="3"/>
      </w:numPr>
    </w:pPr>
    <w:rPr>
      <w:rFonts w:eastAsiaTheme="majorEastAsia" w:cstheme="majorBidi"/>
      <w:color w:val="000000" w:themeColor="text1"/>
      <w:szCs w:val="40"/>
      <w:lang w:val="mi-NZ"/>
    </w:rPr>
  </w:style>
  <w:style w:type="paragraph" w:customStyle="1" w:styleId="Question">
    <w:name w:val="Question"/>
    <w:basedOn w:val="Normal"/>
    <w:rsid w:val="00E65F45"/>
    <w:pPr>
      <w:spacing w:before="120" w:after="120" w:line="276" w:lineRule="auto"/>
    </w:pPr>
    <w:rPr>
      <w:b/>
      <w:kern w:val="0"/>
      <w:sz w:val="22"/>
      <w14:ligatures w14:val="none"/>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qFormat/>
    <w:rsid w:val="00E65F45"/>
  </w:style>
  <w:style w:type="character" w:styleId="Hyperlink">
    <w:name w:val="Hyperlink"/>
    <w:basedOn w:val="DefaultParagraphFont"/>
    <w:uiPriority w:val="99"/>
    <w:unhideWhenUsed/>
    <w:rsid w:val="00E65F45"/>
    <w:rPr>
      <w:color w:val="467886" w:themeColor="hyperlink"/>
      <w:u w:val="single"/>
    </w:rPr>
  </w:style>
  <w:style w:type="character" w:styleId="UnresolvedMention">
    <w:name w:val="Unresolved Mention"/>
    <w:basedOn w:val="DefaultParagraphFont"/>
    <w:uiPriority w:val="99"/>
    <w:semiHidden/>
    <w:unhideWhenUsed/>
    <w:rsid w:val="00E65F45"/>
    <w:rPr>
      <w:color w:val="605E5C"/>
      <w:shd w:val="clear" w:color="auto" w:fill="E1DFDD"/>
    </w:rPr>
  </w:style>
  <w:style w:type="paragraph" w:customStyle="1" w:styleId="paragraph">
    <w:name w:val="paragraph"/>
    <w:basedOn w:val="Normal"/>
    <w:rsid w:val="00E65F4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E65F45"/>
  </w:style>
  <w:style w:type="character" w:customStyle="1" w:styleId="eop">
    <w:name w:val="eop"/>
    <w:basedOn w:val="DefaultParagraphFont"/>
    <w:rsid w:val="00E65F45"/>
  </w:style>
  <w:style w:type="paragraph" w:styleId="Revision">
    <w:name w:val="Revision"/>
    <w:hidden/>
    <w:uiPriority w:val="99"/>
    <w:semiHidden/>
    <w:rsid w:val="00E65F45"/>
    <w:pPr>
      <w:spacing w:after="0" w:line="240" w:lineRule="auto"/>
    </w:pPr>
    <w:rPr>
      <w:sz w:val="19"/>
      <w:szCs w:val="22"/>
    </w:rPr>
  </w:style>
  <w:style w:type="character" w:styleId="CommentReference">
    <w:name w:val="annotation reference"/>
    <w:basedOn w:val="DefaultParagraphFont"/>
    <w:uiPriority w:val="99"/>
    <w:semiHidden/>
    <w:unhideWhenUsed/>
    <w:rsid w:val="00E65F45"/>
    <w:rPr>
      <w:sz w:val="16"/>
      <w:szCs w:val="16"/>
    </w:rPr>
  </w:style>
  <w:style w:type="paragraph" w:styleId="CommentText">
    <w:name w:val="annotation text"/>
    <w:basedOn w:val="Normal"/>
    <w:link w:val="CommentTextChar"/>
    <w:uiPriority w:val="99"/>
    <w:unhideWhenUsed/>
    <w:rsid w:val="00E65F45"/>
    <w:pPr>
      <w:spacing w:line="240" w:lineRule="auto"/>
    </w:pPr>
    <w:rPr>
      <w:sz w:val="20"/>
      <w:szCs w:val="20"/>
    </w:rPr>
  </w:style>
  <w:style w:type="character" w:customStyle="1" w:styleId="CommentTextChar">
    <w:name w:val="Comment Text Char"/>
    <w:basedOn w:val="DefaultParagraphFont"/>
    <w:link w:val="CommentText"/>
    <w:uiPriority w:val="99"/>
    <w:rsid w:val="00E65F45"/>
    <w:rPr>
      <w:sz w:val="20"/>
      <w:szCs w:val="20"/>
    </w:rPr>
  </w:style>
  <w:style w:type="paragraph" w:styleId="CommentSubject">
    <w:name w:val="annotation subject"/>
    <w:basedOn w:val="CommentText"/>
    <w:next w:val="CommentText"/>
    <w:link w:val="CommentSubjectChar"/>
    <w:uiPriority w:val="99"/>
    <w:semiHidden/>
    <w:unhideWhenUsed/>
    <w:rsid w:val="00E65F45"/>
    <w:rPr>
      <w:b/>
      <w:bCs/>
    </w:rPr>
  </w:style>
  <w:style w:type="character" w:customStyle="1" w:styleId="CommentSubjectChar">
    <w:name w:val="Comment Subject Char"/>
    <w:basedOn w:val="CommentTextChar"/>
    <w:link w:val="CommentSubject"/>
    <w:uiPriority w:val="99"/>
    <w:semiHidden/>
    <w:rsid w:val="00E65F45"/>
    <w:rPr>
      <w:b/>
      <w:bCs/>
      <w:sz w:val="20"/>
      <w:szCs w:val="20"/>
    </w:rPr>
  </w:style>
  <w:style w:type="paragraph" w:styleId="NormalWeb">
    <w:name w:val="Normal (Web)"/>
    <w:basedOn w:val="Normal"/>
    <w:uiPriority w:val="99"/>
    <w:semiHidden/>
    <w:unhideWhenUsed/>
    <w:rsid w:val="00E65F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odiversitystrategy@doc.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iodiversitystrategy@doc.govt.nz&#160;&#16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4274</Words>
  <Characters>24362</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Simpson</dc:creator>
  <cp:keywords/>
  <dc:description/>
  <cp:lastModifiedBy>Fred_Overmars</cp:lastModifiedBy>
  <cp:revision>2</cp:revision>
  <dcterms:created xsi:type="dcterms:W3CDTF">2025-07-24T04:39:00Z</dcterms:created>
  <dcterms:modified xsi:type="dcterms:W3CDTF">2025-07-24T04:39:00Z</dcterms:modified>
</cp:coreProperties>
</file>